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EE7" w:rsidRDefault="00E72EE7" w:rsidP="00E72EE7">
      <w:pPr>
        <w:rPr>
          <w:rFonts w:ascii="Times New Roman" w:hAnsi="Times New Roman" w:cs="Times New Roman"/>
          <w:b/>
          <w:sz w:val="24"/>
          <w:szCs w:val="24"/>
        </w:rPr>
      </w:pPr>
      <w:r>
        <w:rPr>
          <w:rFonts w:ascii="Times New Roman" w:hAnsi="Times New Roman" w:cs="Times New Roman"/>
          <w:b/>
          <w:sz w:val="24"/>
          <w:szCs w:val="24"/>
        </w:rPr>
        <w:t>FICHA TÉCNICA: LA MONTAÑA DE OISIN</w:t>
      </w:r>
    </w:p>
    <w:p w:rsidR="00E72EE7" w:rsidRPr="00C21592" w:rsidRDefault="00E72EE7" w:rsidP="00E72EE7">
      <w:pPr>
        <w:rPr>
          <w:rFonts w:ascii="Times New Roman" w:hAnsi="Times New Roman" w:cs="Times New Roman"/>
          <w:b/>
          <w:sz w:val="24"/>
          <w:szCs w:val="24"/>
        </w:rPr>
      </w:pPr>
    </w:p>
    <w:p w:rsidR="00E72EE7" w:rsidRDefault="00E72EE7" w:rsidP="00E72EE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23AA0026" wp14:editId="4BD47504">
            <wp:simplePos x="0" y="0"/>
            <wp:positionH relativeFrom="column">
              <wp:posOffset>-2449</wp:posOffset>
            </wp:positionH>
            <wp:positionV relativeFrom="paragraph">
              <wp:posOffset>-1542</wp:posOffset>
            </wp:positionV>
            <wp:extent cx="3115855" cy="3554186"/>
            <wp:effectExtent l="0" t="0" r="889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15855" cy="3554186"/>
                    </a:xfrm>
                    <a:prstGeom prst="rect">
                      <a:avLst/>
                    </a:prstGeom>
                    <a:noFill/>
                  </pic:spPr>
                </pic:pic>
              </a:graphicData>
            </a:graphic>
          </wp:anchor>
        </w:drawing>
      </w:r>
      <w:r w:rsidRPr="00D32309">
        <w:rPr>
          <w:rFonts w:ascii="Times New Roman" w:hAnsi="Times New Roman" w:cs="Times New Roman"/>
          <w:b/>
          <w:sz w:val="24"/>
          <w:szCs w:val="24"/>
        </w:rPr>
        <w:t>Autor.</w:t>
      </w:r>
      <w:r>
        <w:rPr>
          <w:rFonts w:ascii="Times New Roman" w:hAnsi="Times New Roman" w:cs="Times New Roman"/>
          <w:sz w:val="24"/>
          <w:szCs w:val="24"/>
        </w:rPr>
        <w:t xml:space="preserve">  Sean </w:t>
      </w:r>
      <w:proofErr w:type="spellStart"/>
      <w:r>
        <w:rPr>
          <w:rFonts w:ascii="Times New Roman" w:hAnsi="Times New Roman" w:cs="Times New Roman"/>
          <w:sz w:val="24"/>
          <w:szCs w:val="24"/>
        </w:rPr>
        <w:t>Scully</w:t>
      </w:r>
      <w:proofErr w:type="spellEnd"/>
      <w:r>
        <w:rPr>
          <w:rFonts w:ascii="Times New Roman" w:hAnsi="Times New Roman" w:cs="Times New Roman"/>
          <w:sz w:val="24"/>
          <w:szCs w:val="24"/>
        </w:rPr>
        <w:t xml:space="preserve"> (1945-)</w:t>
      </w:r>
    </w:p>
    <w:p w:rsidR="00E72EE7" w:rsidRDefault="00E72EE7" w:rsidP="00E72EE7">
      <w:pPr>
        <w:rPr>
          <w:rFonts w:ascii="Times New Roman" w:hAnsi="Times New Roman" w:cs="Times New Roman"/>
          <w:sz w:val="24"/>
          <w:szCs w:val="24"/>
        </w:rPr>
      </w:pPr>
      <w:r w:rsidRPr="00D32309">
        <w:rPr>
          <w:rFonts w:ascii="Times New Roman" w:hAnsi="Times New Roman" w:cs="Times New Roman"/>
          <w:b/>
          <w:sz w:val="24"/>
          <w:szCs w:val="24"/>
        </w:rPr>
        <w:t>Nombre de la obra:</w:t>
      </w:r>
      <w:r>
        <w:rPr>
          <w:rFonts w:ascii="Times New Roman" w:hAnsi="Times New Roman" w:cs="Times New Roman"/>
          <w:sz w:val="24"/>
          <w:szCs w:val="24"/>
        </w:rPr>
        <w:t xml:space="preserve"> La Montaña de </w:t>
      </w:r>
      <w:proofErr w:type="spellStart"/>
      <w:r>
        <w:rPr>
          <w:rFonts w:ascii="Times New Roman" w:hAnsi="Times New Roman" w:cs="Times New Roman"/>
          <w:sz w:val="24"/>
          <w:szCs w:val="24"/>
        </w:rPr>
        <w:t>Oisin</w:t>
      </w:r>
      <w:proofErr w:type="spellEnd"/>
    </w:p>
    <w:p w:rsidR="00E72EE7" w:rsidRDefault="00E72EE7" w:rsidP="00E72EE7">
      <w:pPr>
        <w:rPr>
          <w:rFonts w:ascii="Times New Roman" w:hAnsi="Times New Roman" w:cs="Times New Roman"/>
          <w:sz w:val="24"/>
          <w:szCs w:val="24"/>
        </w:rPr>
      </w:pPr>
      <w:r w:rsidRPr="00D32309">
        <w:rPr>
          <w:rFonts w:ascii="Times New Roman" w:hAnsi="Times New Roman" w:cs="Times New Roman"/>
          <w:b/>
          <w:sz w:val="24"/>
          <w:szCs w:val="24"/>
        </w:rPr>
        <w:t>Fecha de creación.</w:t>
      </w:r>
      <w:r>
        <w:rPr>
          <w:rFonts w:ascii="Times New Roman" w:hAnsi="Times New Roman" w:cs="Times New Roman"/>
          <w:sz w:val="24"/>
          <w:szCs w:val="24"/>
        </w:rPr>
        <w:t xml:space="preserve"> 2010</w:t>
      </w:r>
    </w:p>
    <w:p w:rsidR="00E72EE7" w:rsidRDefault="00E72EE7" w:rsidP="00E72EE7">
      <w:pPr>
        <w:rPr>
          <w:rFonts w:ascii="Times New Roman" w:hAnsi="Times New Roman" w:cs="Times New Roman"/>
          <w:sz w:val="24"/>
          <w:szCs w:val="24"/>
        </w:rPr>
      </w:pPr>
      <w:r w:rsidRPr="00D32309">
        <w:rPr>
          <w:rFonts w:ascii="Times New Roman" w:hAnsi="Times New Roman" w:cs="Times New Roman"/>
          <w:b/>
          <w:sz w:val="24"/>
          <w:szCs w:val="24"/>
        </w:rPr>
        <w:t>Téc</w:t>
      </w:r>
      <w:r w:rsidR="005D1281">
        <w:rPr>
          <w:rFonts w:ascii="Times New Roman" w:hAnsi="Times New Roman" w:cs="Times New Roman"/>
          <w:b/>
          <w:sz w:val="24"/>
          <w:szCs w:val="24"/>
        </w:rPr>
        <w:t>n</w:t>
      </w:r>
      <w:r w:rsidRPr="00D32309">
        <w:rPr>
          <w:rFonts w:ascii="Times New Roman" w:hAnsi="Times New Roman" w:cs="Times New Roman"/>
          <w:b/>
          <w:sz w:val="24"/>
          <w:szCs w:val="24"/>
        </w:rPr>
        <w:t>ica y materiales.</w:t>
      </w:r>
      <w:r>
        <w:rPr>
          <w:rFonts w:ascii="Times New Roman" w:hAnsi="Times New Roman" w:cs="Times New Roman"/>
          <w:sz w:val="24"/>
          <w:szCs w:val="24"/>
        </w:rPr>
        <w:t xml:space="preserve"> Óleo sobre aluminio</w:t>
      </w:r>
    </w:p>
    <w:p w:rsidR="00E72EE7" w:rsidRDefault="00E72EE7" w:rsidP="00E72EE7">
      <w:pPr>
        <w:rPr>
          <w:rFonts w:ascii="Times New Roman" w:hAnsi="Times New Roman" w:cs="Times New Roman"/>
          <w:sz w:val="24"/>
          <w:szCs w:val="24"/>
        </w:rPr>
      </w:pPr>
      <w:r w:rsidRPr="00D32309">
        <w:rPr>
          <w:rFonts w:ascii="Times New Roman" w:hAnsi="Times New Roman" w:cs="Times New Roman"/>
          <w:b/>
          <w:sz w:val="24"/>
          <w:szCs w:val="24"/>
        </w:rPr>
        <w:t>Dimensiones.</w:t>
      </w:r>
      <w:r>
        <w:rPr>
          <w:rFonts w:ascii="Times New Roman" w:hAnsi="Times New Roman" w:cs="Times New Roman"/>
          <w:sz w:val="24"/>
          <w:szCs w:val="24"/>
        </w:rPr>
        <w:t xml:space="preserve"> 225x195cm</w:t>
      </w:r>
    </w:p>
    <w:p w:rsidR="00E72EE7" w:rsidRDefault="00E72EE7" w:rsidP="00E72EE7">
      <w:pPr>
        <w:rPr>
          <w:rFonts w:ascii="Times New Roman" w:hAnsi="Times New Roman" w:cs="Times New Roman"/>
          <w:sz w:val="24"/>
          <w:szCs w:val="24"/>
        </w:rPr>
      </w:pPr>
      <w:r w:rsidRPr="00D32309">
        <w:rPr>
          <w:rFonts w:ascii="Times New Roman" w:hAnsi="Times New Roman" w:cs="Times New Roman"/>
          <w:b/>
          <w:sz w:val="24"/>
          <w:szCs w:val="24"/>
        </w:rPr>
        <w:t>Temática.</w:t>
      </w:r>
      <w:r>
        <w:rPr>
          <w:rFonts w:ascii="Times New Roman" w:hAnsi="Times New Roman" w:cs="Times New Roman"/>
          <w:sz w:val="24"/>
          <w:szCs w:val="24"/>
        </w:rPr>
        <w:t xml:space="preserve"> Naturaleza, Sentimiento y Espiritualidad</w:t>
      </w:r>
    </w:p>
    <w:p w:rsidR="00E72EE7" w:rsidRDefault="00E72EE7" w:rsidP="00E72EE7">
      <w:pPr>
        <w:rPr>
          <w:rFonts w:ascii="Times New Roman" w:hAnsi="Times New Roman" w:cs="Times New Roman"/>
          <w:sz w:val="24"/>
          <w:szCs w:val="24"/>
        </w:rPr>
      </w:pPr>
      <w:r w:rsidRPr="00D32309">
        <w:rPr>
          <w:rFonts w:ascii="Times New Roman" w:hAnsi="Times New Roman" w:cs="Times New Roman"/>
          <w:b/>
          <w:sz w:val="24"/>
          <w:szCs w:val="24"/>
        </w:rPr>
        <w:t>Movimiento.</w:t>
      </w:r>
      <w:r>
        <w:rPr>
          <w:rFonts w:ascii="Times New Roman" w:hAnsi="Times New Roman" w:cs="Times New Roman"/>
          <w:sz w:val="24"/>
          <w:szCs w:val="24"/>
        </w:rPr>
        <w:t xml:space="preserve"> Expresionismo Abstracto</w:t>
      </w:r>
    </w:p>
    <w:p w:rsidR="00E72EE7" w:rsidRPr="007445DC" w:rsidRDefault="00E72EE7" w:rsidP="00E72EE7">
      <w:pPr>
        <w:rPr>
          <w:rFonts w:ascii="Times New Roman" w:hAnsi="Times New Roman" w:cs="Times New Roman"/>
          <w:sz w:val="24"/>
          <w:szCs w:val="24"/>
        </w:rPr>
      </w:pPr>
      <w:r w:rsidRPr="00D32309">
        <w:rPr>
          <w:rFonts w:ascii="Times New Roman" w:hAnsi="Times New Roman" w:cs="Times New Roman"/>
          <w:b/>
          <w:sz w:val="24"/>
          <w:szCs w:val="24"/>
        </w:rPr>
        <w:t>Museo.</w:t>
      </w:r>
      <w:r>
        <w:rPr>
          <w:rFonts w:ascii="Times New Roman" w:hAnsi="Times New Roman" w:cs="Times New Roman"/>
          <w:sz w:val="24"/>
          <w:szCs w:val="24"/>
        </w:rPr>
        <w:t xml:space="preserve"> Museo de Montserrat</w:t>
      </w:r>
      <w:r>
        <w:rPr>
          <w:rFonts w:ascii="Times New Roman" w:hAnsi="Times New Roman" w:cs="Times New Roman"/>
          <w:sz w:val="24"/>
          <w:szCs w:val="24"/>
          <w:vertAlign w:val="superscript"/>
        </w:rPr>
        <w:t xml:space="preserve">1 </w:t>
      </w:r>
      <w:proofErr w:type="spellStart"/>
      <w:r>
        <w:rPr>
          <w:rFonts w:ascii="Times New Roman" w:hAnsi="Times New Roman" w:cs="Times New Roman"/>
          <w:sz w:val="24"/>
          <w:szCs w:val="24"/>
        </w:rPr>
        <w:t>nº</w:t>
      </w:r>
      <w:proofErr w:type="spellEnd"/>
      <w:r>
        <w:rPr>
          <w:rFonts w:ascii="Times New Roman" w:hAnsi="Times New Roman" w:cs="Times New Roman"/>
          <w:sz w:val="24"/>
          <w:szCs w:val="24"/>
        </w:rPr>
        <w:t xml:space="preserve"> catálogo 201.799 (Donación del artista)</w:t>
      </w:r>
    </w:p>
    <w:p w:rsidR="00E72EE7" w:rsidRDefault="00E72EE7" w:rsidP="00E72EE7">
      <w:pPr>
        <w:rPr>
          <w:rFonts w:ascii="Times New Roman" w:hAnsi="Times New Roman" w:cs="Times New Roman"/>
          <w:sz w:val="24"/>
          <w:szCs w:val="24"/>
        </w:rPr>
      </w:pPr>
    </w:p>
    <w:p w:rsidR="00E72EE7" w:rsidRDefault="00E72EE7" w:rsidP="00E72EE7">
      <w:pPr>
        <w:rPr>
          <w:rStyle w:val="Hipervnculo"/>
          <w:rFonts w:ascii="Times New Roman" w:hAnsi="Times New Roman" w:cs="Times New Roman"/>
          <w:sz w:val="24"/>
          <w:szCs w:val="24"/>
        </w:rPr>
      </w:pPr>
      <w:r>
        <w:rPr>
          <w:rFonts w:ascii="Times New Roman" w:hAnsi="Times New Roman" w:cs="Times New Roman"/>
          <w:sz w:val="24"/>
          <w:szCs w:val="24"/>
          <w:vertAlign w:val="superscript"/>
        </w:rPr>
        <w:t>1</w:t>
      </w:r>
      <w:hyperlink r:id="rId5" w:history="1">
        <w:r w:rsidRPr="00A57251">
          <w:rPr>
            <w:rStyle w:val="Hipervnculo"/>
            <w:rFonts w:ascii="Times New Roman" w:hAnsi="Times New Roman" w:cs="Times New Roman"/>
            <w:sz w:val="24"/>
            <w:szCs w:val="24"/>
          </w:rPr>
          <w:t>http://www.museudemontserrat.com/es/index.html</w:t>
        </w:r>
      </w:hyperlink>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5D1281" w:rsidRDefault="005D1281" w:rsidP="00E72EE7">
      <w:pPr>
        <w:rPr>
          <w:rFonts w:ascii="Times New Roman" w:hAnsi="Times New Roman" w:cs="Times New Roman"/>
          <w:b/>
          <w:sz w:val="24"/>
          <w:szCs w:val="24"/>
        </w:rPr>
      </w:pPr>
    </w:p>
    <w:p w:rsidR="006322F0" w:rsidRPr="00B965F4" w:rsidRDefault="006322F0" w:rsidP="006322F0">
      <w:pPr>
        <w:rPr>
          <w:rFonts w:ascii="Times New Roman" w:hAnsi="Times New Roman" w:cs="Times New Roman"/>
          <w:b/>
          <w:sz w:val="24"/>
          <w:szCs w:val="24"/>
        </w:rPr>
      </w:pPr>
      <w:r w:rsidRPr="00B965F4">
        <w:rPr>
          <w:rFonts w:ascii="Times New Roman" w:hAnsi="Times New Roman" w:cs="Times New Roman"/>
          <w:b/>
          <w:sz w:val="24"/>
          <w:szCs w:val="24"/>
        </w:rPr>
        <w:lastRenderedPageBreak/>
        <w:t xml:space="preserve">SOBRE EL CUADRO </w:t>
      </w:r>
      <w:r w:rsidRPr="00B965F4">
        <w:rPr>
          <w:rFonts w:ascii="Times New Roman" w:hAnsi="Times New Roman" w:cs="Times New Roman"/>
          <w:b/>
          <w:i/>
          <w:sz w:val="24"/>
          <w:szCs w:val="24"/>
        </w:rPr>
        <w:t>“LA MONTAÑA DE OISIN”</w:t>
      </w:r>
    </w:p>
    <w:p w:rsidR="006322F0" w:rsidRPr="00275031" w:rsidRDefault="00A1463B" w:rsidP="006322F0">
      <w:pPr>
        <w:rPr>
          <w:rFonts w:ascii="Times New Roman" w:hAnsi="Times New Roman" w:cs="Times New Roman"/>
          <w:b/>
          <w:sz w:val="24"/>
          <w:szCs w:val="24"/>
        </w:rPr>
      </w:pPr>
      <w:r>
        <w:rPr>
          <w:rFonts w:ascii="Times New Roman" w:hAnsi="Times New Roman" w:cs="Times New Roman"/>
          <w:b/>
          <w:sz w:val="24"/>
          <w:szCs w:val="24"/>
        </w:rPr>
        <w:t>Descripción compositiva</w:t>
      </w:r>
    </w:p>
    <w:p w:rsidR="006322F0" w:rsidRDefault="006322F0" w:rsidP="006322F0">
      <w:pPr>
        <w:rPr>
          <w:rFonts w:ascii="Times New Roman" w:hAnsi="Times New Roman" w:cs="Times New Roman"/>
          <w:sz w:val="24"/>
          <w:szCs w:val="24"/>
        </w:rPr>
      </w:pPr>
      <w:r>
        <w:rPr>
          <w:rFonts w:ascii="Times New Roman" w:hAnsi="Times New Roman" w:cs="Times New Roman"/>
          <w:sz w:val="24"/>
          <w:szCs w:val="24"/>
        </w:rPr>
        <w:t>Formas geométricas simples y simetrías imperan en todo el cuadro. Partiendo del cuadrado central, el resto de objetos se sitúan en una estructura radial en sentido</w:t>
      </w:r>
    </w:p>
    <w:p w:rsidR="006322F0" w:rsidRDefault="006322F0" w:rsidP="006322F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5E6D06DF" wp14:editId="17AD73E7">
            <wp:simplePos x="0" y="0"/>
            <wp:positionH relativeFrom="column">
              <wp:posOffset>2027555</wp:posOffset>
            </wp:positionH>
            <wp:positionV relativeFrom="paragraph">
              <wp:posOffset>156210</wp:posOffset>
            </wp:positionV>
            <wp:extent cx="2037080" cy="2366645"/>
            <wp:effectExtent l="0" t="0" r="127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ully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7080" cy="2366645"/>
                    </a:xfrm>
                    <a:prstGeom prst="rect">
                      <a:avLst/>
                    </a:prstGeom>
                  </pic:spPr>
                </pic:pic>
              </a:graphicData>
            </a:graphic>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7444250E" wp14:editId="754E7681">
            <wp:simplePos x="0" y="0"/>
            <wp:positionH relativeFrom="margin">
              <wp:align>left</wp:align>
            </wp:positionH>
            <wp:positionV relativeFrom="paragraph">
              <wp:posOffset>156573</wp:posOffset>
            </wp:positionV>
            <wp:extent cx="2057400" cy="23622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ully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9864" cy="236502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contrario a las manecillas del reloj y  le otorga movilidad a la obra. La composición es casi una cuadrícula de 3x3  con un ligero desplazamiento para darle el elemento cinético. Las líneas horizontales dan sensación de paz y las verticales seguridad y fuerza. Las formas rectangulares imprimen equilibrio unificador contrapuestos en el borde inferior izquierdo frente al superior derecho. Se puede resumir como una forma compacta regular según la ley de proximidad y cerrada según la ley de la continuidad. La mezcla de estructuras horizontales le proporcionan estabilidad y el componente vertical le proporciona mayor dinamismo.</w:t>
      </w:r>
      <w:r w:rsidR="005D1281">
        <w:rPr>
          <w:rFonts w:ascii="Times New Roman" w:hAnsi="Times New Roman" w:cs="Times New Roman"/>
          <w:sz w:val="24"/>
          <w:szCs w:val="24"/>
        </w:rPr>
        <w:t xml:space="preserve"> (</w:t>
      </w:r>
      <w:r w:rsidR="00763A68">
        <w:rPr>
          <w:rFonts w:ascii="Times New Roman" w:hAnsi="Times New Roman" w:cs="Times New Roman"/>
          <w:sz w:val="24"/>
          <w:szCs w:val="24"/>
        </w:rPr>
        <w:t xml:space="preserve">San Cornelio G; De </w:t>
      </w:r>
      <w:proofErr w:type="spellStart"/>
      <w:r w:rsidR="00763A68">
        <w:rPr>
          <w:rFonts w:ascii="Times New Roman" w:hAnsi="Times New Roman" w:cs="Times New Roman"/>
          <w:sz w:val="24"/>
          <w:szCs w:val="24"/>
        </w:rPr>
        <w:t>S´Agaró</w:t>
      </w:r>
      <w:proofErr w:type="spellEnd"/>
      <w:r w:rsidR="00763A68">
        <w:rPr>
          <w:rFonts w:ascii="Times New Roman" w:hAnsi="Times New Roman" w:cs="Times New Roman"/>
          <w:sz w:val="24"/>
          <w:szCs w:val="24"/>
        </w:rPr>
        <w:t xml:space="preserve"> J.</w:t>
      </w:r>
      <w:r w:rsidR="005D1281">
        <w:rPr>
          <w:rFonts w:ascii="Times New Roman" w:hAnsi="Times New Roman" w:cs="Times New Roman"/>
          <w:sz w:val="24"/>
          <w:szCs w:val="24"/>
        </w:rPr>
        <w:t>)</w:t>
      </w:r>
    </w:p>
    <w:p w:rsidR="006322F0" w:rsidRDefault="006322F0" w:rsidP="006322F0">
      <w:pPr>
        <w:rPr>
          <w:rFonts w:ascii="Times New Roman" w:hAnsi="Times New Roman" w:cs="Times New Roman"/>
          <w:sz w:val="24"/>
          <w:szCs w:val="24"/>
        </w:rPr>
      </w:pPr>
      <w:r>
        <w:rPr>
          <w:rFonts w:ascii="Times New Roman" w:hAnsi="Times New Roman" w:cs="Times New Roman"/>
          <w:sz w:val="24"/>
          <w:szCs w:val="24"/>
        </w:rPr>
        <w:t>El cuadro emplea la técnica del óleo sobre superficie de aluminio de  grandes dimensiones. La dirección de las pinceladas , gruesas y poco delicadas, de izquierda a derecha en los rectángulos horizontales y de  abajo a arriba en los verticales incide sobre el movimiento antes descrito en la composición El color rojo superior y el ocre amarillo inferiores  son  suficiente para darle calidez al cuadro Uso de complementarios</w:t>
      </w:r>
      <w:r w:rsidR="005D1281">
        <w:rPr>
          <w:rFonts w:ascii="Times New Roman" w:hAnsi="Times New Roman" w:cs="Times New Roman"/>
          <w:sz w:val="24"/>
          <w:szCs w:val="24"/>
        </w:rPr>
        <w:t>,</w:t>
      </w:r>
      <w:r>
        <w:rPr>
          <w:rFonts w:ascii="Times New Roman" w:hAnsi="Times New Roman" w:cs="Times New Roman"/>
          <w:sz w:val="24"/>
          <w:szCs w:val="24"/>
        </w:rPr>
        <w:t xml:space="preserve"> rojo versus verde y amarillo versus violeta.</w:t>
      </w:r>
      <w:r w:rsidR="005D1281">
        <w:rPr>
          <w:rFonts w:ascii="Times New Roman" w:hAnsi="Times New Roman" w:cs="Times New Roman"/>
          <w:sz w:val="24"/>
          <w:szCs w:val="24"/>
        </w:rPr>
        <w:t xml:space="preserve"> Armonía conseguida con tonalidades de azules</w:t>
      </w:r>
      <w:r w:rsidR="00CF7E16">
        <w:rPr>
          <w:rFonts w:ascii="Times New Roman" w:hAnsi="Times New Roman" w:cs="Times New Roman"/>
          <w:sz w:val="24"/>
          <w:szCs w:val="24"/>
        </w:rPr>
        <w:t xml:space="preserve">, violetas </w:t>
      </w:r>
      <w:r w:rsidR="005D1281">
        <w:rPr>
          <w:rFonts w:ascii="Times New Roman" w:hAnsi="Times New Roman" w:cs="Times New Roman"/>
          <w:sz w:val="24"/>
          <w:szCs w:val="24"/>
        </w:rPr>
        <w:t>y verdes (</w:t>
      </w:r>
      <w:proofErr w:type="spellStart"/>
      <w:r w:rsidR="008248BB">
        <w:rPr>
          <w:rFonts w:ascii="Times New Roman" w:hAnsi="Times New Roman" w:cs="Times New Roman"/>
          <w:sz w:val="24"/>
          <w:szCs w:val="24"/>
        </w:rPr>
        <w:t>Shering</w:t>
      </w:r>
      <w:proofErr w:type="spellEnd"/>
      <w:r w:rsidR="008248BB">
        <w:rPr>
          <w:rFonts w:ascii="Times New Roman" w:hAnsi="Times New Roman" w:cs="Times New Roman"/>
          <w:sz w:val="24"/>
          <w:szCs w:val="24"/>
        </w:rPr>
        <w:t xml:space="preserve"> A; Martin J</w:t>
      </w:r>
      <w:r w:rsidR="005D1281">
        <w:rPr>
          <w:rFonts w:ascii="Times New Roman" w:hAnsi="Times New Roman" w:cs="Times New Roman"/>
          <w:sz w:val="24"/>
          <w:szCs w:val="24"/>
        </w:rPr>
        <w:t>)</w:t>
      </w:r>
    </w:p>
    <w:p w:rsidR="006322F0" w:rsidRDefault="006322F0" w:rsidP="005D1281">
      <w:pPr>
        <w:rPr>
          <w:rFonts w:ascii="Times New Roman" w:hAnsi="Times New Roman" w:cs="Times New Roman"/>
          <w:sz w:val="24"/>
          <w:szCs w:val="24"/>
        </w:rPr>
      </w:pPr>
      <w:r>
        <w:rPr>
          <w:rFonts w:ascii="Times New Roman" w:hAnsi="Times New Roman" w:cs="Times New Roman"/>
          <w:sz w:val="24"/>
          <w:szCs w:val="24"/>
        </w:rPr>
        <w:t>El estilo del cuadro se inscribe en el expresionismo abstracto y se nutre de las influencias de Mondrian, Rothko, Picasso o Matisse (</w:t>
      </w:r>
      <w:hyperlink r:id="rId8" w:history="1">
        <w:r w:rsidR="00EC440E" w:rsidRPr="00EC440E">
          <w:rPr>
            <w:rStyle w:val="Hipervnculo"/>
            <w:rFonts w:ascii="Times New Roman" w:hAnsi="Times New Roman" w:cs="Times New Roman"/>
            <w:sz w:val="24"/>
            <w:szCs w:val="24"/>
          </w:rPr>
          <w:t>https://es.wikipedia.org/wiki/Sean_Scully</w:t>
        </w:r>
      </w:hyperlink>
      <w:r w:rsidR="005D1281">
        <w:rPr>
          <w:rFonts w:ascii="Times New Roman" w:hAnsi="Times New Roman" w:cs="Times New Roman"/>
          <w:sz w:val="24"/>
          <w:szCs w:val="24"/>
        </w:rPr>
        <w:t>)</w:t>
      </w:r>
    </w:p>
    <w:p w:rsidR="006322F0" w:rsidRDefault="006322F0" w:rsidP="006322F0">
      <w:pPr>
        <w:rPr>
          <w:rFonts w:ascii="Times New Roman" w:hAnsi="Times New Roman" w:cs="Times New Roman"/>
          <w:b/>
          <w:sz w:val="24"/>
          <w:szCs w:val="24"/>
        </w:rPr>
      </w:pPr>
      <w:r w:rsidRPr="00476A4D">
        <w:rPr>
          <w:rFonts w:ascii="Times New Roman" w:hAnsi="Times New Roman" w:cs="Times New Roman"/>
          <w:b/>
          <w:sz w:val="24"/>
          <w:szCs w:val="24"/>
        </w:rPr>
        <w:t>Contexto histórico</w:t>
      </w:r>
    </w:p>
    <w:p w:rsidR="006322F0" w:rsidRPr="003E0FF3" w:rsidRDefault="006322F0" w:rsidP="006322F0">
      <w:pPr>
        <w:spacing w:after="0" w:line="240" w:lineRule="auto"/>
        <w:rPr>
          <w:rFonts w:ascii="Times New Roman" w:eastAsia="Times New Roman" w:hAnsi="Times New Roman" w:cs="Times New Roman"/>
          <w:sz w:val="24"/>
          <w:szCs w:val="24"/>
          <w:lang w:eastAsia="es-ES"/>
        </w:rPr>
      </w:pPr>
      <w:r>
        <w:rPr>
          <w:rFonts w:ascii="Times New Roman" w:hAnsi="Times New Roman" w:cs="Times New Roman"/>
          <w:sz w:val="24"/>
          <w:szCs w:val="24"/>
        </w:rPr>
        <w:t xml:space="preserve">El artista Sean </w:t>
      </w:r>
      <w:proofErr w:type="spellStart"/>
      <w:r>
        <w:rPr>
          <w:rFonts w:ascii="Times New Roman" w:hAnsi="Times New Roman" w:cs="Times New Roman"/>
          <w:sz w:val="24"/>
          <w:szCs w:val="24"/>
        </w:rPr>
        <w:t>Scully</w:t>
      </w:r>
      <w:proofErr w:type="spellEnd"/>
      <w:r>
        <w:rPr>
          <w:rFonts w:ascii="Times New Roman" w:hAnsi="Times New Roman" w:cs="Times New Roman"/>
          <w:sz w:val="24"/>
          <w:szCs w:val="24"/>
        </w:rPr>
        <w:t xml:space="preserve">, de nacionalidad </w:t>
      </w:r>
      <w:proofErr w:type="gramStart"/>
      <w:r>
        <w:rPr>
          <w:rFonts w:ascii="Times New Roman" w:hAnsi="Times New Roman" w:cs="Times New Roman"/>
          <w:sz w:val="24"/>
          <w:szCs w:val="24"/>
        </w:rPr>
        <w:t>americana</w:t>
      </w:r>
      <w:proofErr w:type="gramEnd"/>
      <w:r>
        <w:rPr>
          <w:rFonts w:ascii="Times New Roman" w:hAnsi="Times New Roman" w:cs="Times New Roman"/>
          <w:sz w:val="24"/>
          <w:szCs w:val="24"/>
        </w:rPr>
        <w:t xml:space="preserve"> pero de origen irlandés, visitó la Abadía de Montserrat y el espacio natural que la envuelve en julio de 2005 y permaneció en tierras catalanas hasta el 2015. En un acuerdo con la Abadía de Montserrat se le cedió el espacio de la Capilla de Santa Cecilia para que diseñara un “Espacio de Arte Sean Scully”</w:t>
      </w:r>
      <w:r w:rsidR="00CF7E16">
        <w:rPr>
          <w:rFonts w:ascii="Times New Roman" w:hAnsi="Times New Roman" w:cs="Times New Roman"/>
          <w:sz w:val="24"/>
          <w:szCs w:val="24"/>
          <w:vertAlign w:val="superscript"/>
        </w:rPr>
        <w:t>1,2</w:t>
      </w:r>
      <w:r>
        <w:rPr>
          <w:rFonts w:ascii="Times New Roman" w:hAnsi="Times New Roman" w:cs="Times New Roman"/>
          <w:sz w:val="24"/>
          <w:szCs w:val="24"/>
        </w:rPr>
        <w:t xml:space="preserve"> con obras suyas, traídas o confeccionadas </w:t>
      </w:r>
      <w:r w:rsidRPr="007946DF">
        <w:rPr>
          <w:rFonts w:ascii="Times New Roman" w:hAnsi="Times New Roman" w:cs="Times New Roman"/>
          <w:i/>
          <w:sz w:val="24"/>
          <w:szCs w:val="24"/>
        </w:rPr>
        <w:t>in situ</w:t>
      </w:r>
      <w:r>
        <w:rPr>
          <w:rFonts w:ascii="Times New Roman" w:hAnsi="Times New Roman" w:cs="Times New Roman"/>
          <w:sz w:val="24"/>
          <w:szCs w:val="24"/>
        </w:rPr>
        <w:t xml:space="preserve">, de manera similar a lo que hicieron en su momento Matisse en la Capilla de Roser de </w:t>
      </w:r>
      <w:proofErr w:type="spellStart"/>
      <w:r>
        <w:rPr>
          <w:rFonts w:ascii="Times New Roman" w:hAnsi="Times New Roman" w:cs="Times New Roman"/>
          <w:sz w:val="24"/>
          <w:szCs w:val="24"/>
        </w:rPr>
        <w:t>Vence</w:t>
      </w:r>
      <w:proofErr w:type="spellEnd"/>
      <w:r>
        <w:rPr>
          <w:rFonts w:ascii="Times New Roman" w:hAnsi="Times New Roman" w:cs="Times New Roman"/>
          <w:sz w:val="24"/>
          <w:szCs w:val="24"/>
        </w:rPr>
        <w:t xml:space="preserve"> (1950) o  Rothko en  la capilla de Rothko en Houston (Texas) (1971). </w:t>
      </w:r>
    </w:p>
    <w:p w:rsidR="006322F0" w:rsidRDefault="006322F0" w:rsidP="006322F0">
      <w:pPr>
        <w:rPr>
          <w:rFonts w:ascii="Times New Roman" w:hAnsi="Times New Roman" w:cs="Times New Roman"/>
          <w:sz w:val="24"/>
          <w:szCs w:val="24"/>
        </w:rPr>
      </w:pPr>
    </w:p>
    <w:p w:rsidR="006322F0" w:rsidRDefault="00CF7E16" w:rsidP="006322F0">
      <w:pPr>
        <w:rPr>
          <w:rFonts w:ascii="Times New Roman" w:hAnsi="Times New Roman" w:cs="Times New Roman"/>
          <w:sz w:val="24"/>
          <w:szCs w:val="24"/>
        </w:rPr>
      </w:pPr>
      <w:r>
        <w:rPr>
          <w:rFonts w:ascii="Times New Roman" w:hAnsi="Times New Roman" w:cs="Times New Roman"/>
          <w:sz w:val="24"/>
          <w:szCs w:val="24"/>
          <w:vertAlign w:val="superscript"/>
        </w:rPr>
        <w:lastRenderedPageBreak/>
        <w:t>1</w:t>
      </w:r>
      <w:r w:rsidR="006322F0" w:rsidRPr="00476A4D">
        <w:rPr>
          <w:rFonts w:ascii="Times New Roman" w:hAnsi="Times New Roman" w:cs="Times New Roman"/>
          <w:sz w:val="24"/>
          <w:szCs w:val="24"/>
        </w:rPr>
        <w:t>http://www.santaceciliamontserrat.com/es/sean-scully-montserrat</w:t>
      </w:r>
      <w:r w:rsidR="006322F0">
        <w:t xml:space="preserve"> </w:t>
      </w:r>
      <w:r>
        <w:rPr>
          <w:vertAlign w:val="superscript"/>
        </w:rPr>
        <w:t>2</w:t>
      </w:r>
      <w:hyperlink r:id="rId9" w:history="1">
        <w:r w:rsidRPr="00783E4F">
          <w:rPr>
            <w:rStyle w:val="Hipervnculo"/>
            <w:rFonts w:ascii="Times New Roman" w:hAnsi="Times New Roman" w:cs="Times New Roman"/>
            <w:sz w:val="24"/>
            <w:szCs w:val="24"/>
          </w:rPr>
          <w:t>http://www.santaceciliamontserrat.com/es/intervencion-sean-scully</w:t>
        </w:r>
      </w:hyperlink>
    </w:p>
    <w:p w:rsidR="006322F0" w:rsidRDefault="006322F0" w:rsidP="006322F0">
      <w:pPr>
        <w:rPr>
          <w:rFonts w:ascii="Times New Roman" w:hAnsi="Times New Roman" w:cs="Times New Roman"/>
          <w:sz w:val="24"/>
          <w:szCs w:val="24"/>
        </w:rPr>
      </w:pPr>
      <w:r>
        <w:rPr>
          <w:rFonts w:ascii="Times New Roman" w:hAnsi="Times New Roman" w:cs="Times New Roman"/>
          <w:sz w:val="24"/>
          <w:szCs w:val="24"/>
        </w:rPr>
        <w:t>De esta estancia el pintor destaca la característica de Montserrat como una “Montaña Espiritual”, cargada de humildad y silencio y con un entorno que observar para sus obras. De hecho, él mismo las catalogará como una mezcla de espiritualidad y del cuerpo material de la vida y la naturaleza</w:t>
      </w:r>
      <w:r w:rsidR="00CF7E16">
        <w:rPr>
          <w:rFonts w:ascii="Times New Roman" w:hAnsi="Times New Roman" w:cs="Times New Roman"/>
          <w:sz w:val="24"/>
          <w:szCs w:val="24"/>
          <w:vertAlign w:val="superscript"/>
        </w:rPr>
        <w:t>2</w:t>
      </w:r>
      <w:r>
        <w:rPr>
          <w:rFonts w:ascii="Times New Roman" w:hAnsi="Times New Roman" w:cs="Times New Roman"/>
          <w:sz w:val="24"/>
          <w:szCs w:val="24"/>
        </w:rPr>
        <w:t>.</w:t>
      </w:r>
    </w:p>
    <w:p w:rsidR="006322F0" w:rsidRPr="00EC440E" w:rsidRDefault="006322F0" w:rsidP="006322F0">
      <w:pPr>
        <w:rPr>
          <w:color w:val="31708F"/>
          <w:shd w:val="clear" w:color="auto" w:fill="D9EDF7"/>
        </w:rPr>
      </w:pPr>
      <w:r>
        <w:rPr>
          <w:rFonts w:ascii="Times New Roman" w:hAnsi="Times New Roman" w:cs="Times New Roman"/>
          <w:sz w:val="24"/>
          <w:szCs w:val="24"/>
        </w:rPr>
        <w:t xml:space="preserve">En el año 2009 nace el hijo de Sean </w:t>
      </w:r>
      <w:proofErr w:type="spellStart"/>
      <w:r>
        <w:rPr>
          <w:rFonts w:ascii="Times New Roman" w:hAnsi="Times New Roman" w:cs="Times New Roman"/>
          <w:sz w:val="24"/>
          <w:szCs w:val="24"/>
        </w:rPr>
        <w:t>Scully</w:t>
      </w:r>
      <w:proofErr w:type="spellEnd"/>
      <w:r>
        <w:rPr>
          <w:rFonts w:ascii="Times New Roman" w:hAnsi="Times New Roman" w:cs="Times New Roman"/>
          <w:sz w:val="24"/>
          <w:szCs w:val="24"/>
        </w:rPr>
        <w:t xml:space="preserve"> y su esposa, </w:t>
      </w:r>
      <w:proofErr w:type="spellStart"/>
      <w:r>
        <w:rPr>
          <w:rFonts w:ascii="Times New Roman" w:hAnsi="Times New Roman" w:cs="Times New Roman"/>
          <w:sz w:val="24"/>
          <w:szCs w:val="24"/>
        </w:rPr>
        <w:t>Lilyanne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Tomasko</w:t>
      </w:r>
      <w:proofErr w:type="spellEnd"/>
      <w:r>
        <w:rPr>
          <w:rFonts w:ascii="Times New Roman" w:hAnsi="Times New Roman" w:cs="Times New Roman"/>
          <w:sz w:val="24"/>
          <w:szCs w:val="24"/>
        </w:rPr>
        <w:t xml:space="preserve">, y es bautizado con el nombre de </w:t>
      </w:r>
      <w:proofErr w:type="spellStart"/>
      <w:r>
        <w:rPr>
          <w:rFonts w:ascii="Times New Roman" w:hAnsi="Times New Roman" w:cs="Times New Roman"/>
          <w:sz w:val="24"/>
          <w:szCs w:val="24"/>
        </w:rPr>
        <w:t>Oisin</w:t>
      </w:r>
      <w:proofErr w:type="spellEnd"/>
      <w:r>
        <w:rPr>
          <w:rFonts w:ascii="Times New Roman" w:hAnsi="Times New Roman" w:cs="Times New Roman"/>
          <w:sz w:val="24"/>
          <w:szCs w:val="24"/>
        </w:rPr>
        <w:t xml:space="preserve"> por el Abad de Montserrat. Fruto de la buena amistad del autor con el director del Museo, </w:t>
      </w:r>
      <w:proofErr w:type="spellStart"/>
      <w:r>
        <w:rPr>
          <w:rFonts w:ascii="Times New Roman" w:hAnsi="Times New Roman" w:cs="Times New Roman"/>
          <w:sz w:val="24"/>
          <w:szCs w:val="24"/>
        </w:rPr>
        <w:t>Joaquin</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Laplana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Scully</w:t>
      </w:r>
      <w:proofErr w:type="spellEnd"/>
      <w:r>
        <w:rPr>
          <w:rFonts w:ascii="Times New Roman" w:hAnsi="Times New Roman" w:cs="Times New Roman"/>
          <w:sz w:val="24"/>
          <w:szCs w:val="24"/>
        </w:rPr>
        <w:t xml:space="preserve"> dona al </w:t>
      </w:r>
      <w:r w:rsidR="005D1281">
        <w:rPr>
          <w:rFonts w:ascii="Times New Roman" w:hAnsi="Times New Roman" w:cs="Times New Roman"/>
          <w:sz w:val="24"/>
          <w:szCs w:val="24"/>
        </w:rPr>
        <w:t>museo</w:t>
      </w:r>
      <w:r>
        <w:rPr>
          <w:rFonts w:ascii="Times New Roman" w:hAnsi="Times New Roman" w:cs="Times New Roman"/>
          <w:sz w:val="24"/>
          <w:szCs w:val="24"/>
        </w:rPr>
        <w:t xml:space="preserve"> un cuadro de grandes dimensiones con el título </w:t>
      </w:r>
      <w:r w:rsidRPr="00E519C5">
        <w:rPr>
          <w:rFonts w:ascii="Times New Roman" w:hAnsi="Times New Roman" w:cs="Times New Roman"/>
          <w:i/>
          <w:sz w:val="24"/>
          <w:szCs w:val="24"/>
        </w:rPr>
        <w:t xml:space="preserve">“La Montaña de </w:t>
      </w:r>
      <w:proofErr w:type="spellStart"/>
      <w:r w:rsidRPr="00E519C5">
        <w:rPr>
          <w:rFonts w:ascii="Times New Roman" w:hAnsi="Times New Roman" w:cs="Times New Roman"/>
          <w:i/>
          <w:sz w:val="24"/>
          <w:szCs w:val="24"/>
        </w:rPr>
        <w:t>Oisin</w:t>
      </w:r>
      <w:proofErr w:type="spellEnd"/>
      <w:r w:rsidRPr="00E519C5">
        <w:rPr>
          <w:rFonts w:ascii="Times New Roman" w:hAnsi="Times New Roman" w:cs="Times New Roman"/>
          <w:i/>
          <w:sz w:val="24"/>
          <w:szCs w:val="24"/>
        </w:rPr>
        <w:t>”</w:t>
      </w:r>
      <w:r w:rsidR="00EC440E">
        <w:rPr>
          <w:rFonts w:ascii="Times New Roman" w:hAnsi="Times New Roman" w:cs="Times New Roman"/>
          <w:sz w:val="24"/>
          <w:szCs w:val="24"/>
        </w:rPr>
        <w:t xml:space="preserve"> (</w:t>
      </w:r>
      <w:hyperlink r:id="rId10" w:history="1">
        <w:r w:rsidR="000036C4" w:rsidRPr="00783E4F">
          <w:rPr>
            <w:rStyle w:val="Hipervnculo"/>
            <w:rFonts w:ascii="Times New Roman" w:hAnsi="Times New Roman" w:cs="Times New Roman"/>
            <w:sz w:val="24"/>
            <w:szCs w:val="24"/>
          </w:rPr>
          <w:t>https://www.naciodigital.cat/manresa/noticia/11678/scully-dona-muntanya-oisin-al-museu-montserrat</w:t>
        </w:r>
      </w:hyperlink>
      <w:r w:rsidR="00EC440E">
        <w:rPr>
          <w:rFonts w:ascii="Times New Roman" w:hAnsi="Times New Roman" w:cs="Times New Roman"/>
          <w:sz w:val="24"/>
          <w:szCs w:val="24"/>
        </w:rPr>
        <w:t xml:space="preserve">). </w:t>
      </w:r>
      <w:r>
        <w:rPr>
          <w:rFonts w:ascii="Times New Roman" w:hAnsi="Times New Roman" w:cs="Times New Roman"/>
          <w:sz w:val="24"/>
          <w:szCs w:val="24"/>
        </w:rPr>
        <w:t xml:space="preserve">La relación del nombre del hijo con el título del cuadro es obvia, pero no se queda únicamente aquí. Sean </w:t>
      </w:r>
      <w:proofErr w:type="spellStart"/>
      <w:r>
        <w:rPr>
          <w:rFonts w:ascii="Times New Roman" w:hAnsi="Times New Roman" w:cs="Times New Roman"/>
          <w:sz w:val="24"/>
          <w:szCs w:val="24"/>
        </w:rPr>
        <w:t>Scully</w:t>
      </w:r>
      <w:proofErr w:type="spellEnd"/>
      <w:r>
        <w:rPr>
          <w:rFonts w:ascii="Times New Roman" w:hAnsi="Times New Roman" w:cs="Times New Roman"/>
          <w:sz w:val="24"/>
          <w:szCs w:val="24"/>
        </w:rPr>
        <w:t xml:space="preserve"> expresa en la elección del nombre de su hijo una mirada a sus ancestros y leyendas irlandesas, como un tributo hecho en carne y hueso. </w:t>
      </w:r>
      <w:proofErr w:type="spellStart"/>
      <w:r>
        <w:rPr>
          <w:rFonts w:ascii="Times New Roman" w:hAnsi="Times New Roman" w:cs="Times New Roman"/>
          <w:sz w:val="24"/>
          <w:szCs w:val="24"/>
        </w:rPr>
        <w:t>Oisin</w:t>
      </w:r>
      <w:proofErr w:type="spellEnd"/>
      <w:r>
        <w:rPr>
          <w:rFonts w:ascii="Times New Roman" w:hAnsi="Times New Roman" w:cs="Times New Roman"/>
          <w:sz w:val="24"/>
          <w:szCs w:val="24"/>
        </w:rPr>
        <w:t xml:space="preserve"> es considerado en la leyenda el bardo más famoso de Irlanda y su figura fue enaltecida por el poeta </w:t>
      </w:r>
      <w:proofErr w:type="spellStart"/>
      <w:r>
        <w:rPr>
          <w:rFonts w:ascii="Times New Roman" w:hAnsi="Times New Roman" w:cs="Times New Roman"/>
          <w:sz w:val="24"/>
          <w:szCs w:val="24"/>
        </w:rPr>
        <w:t>Willian</w:t>
      </w:r>
      <w:proofErr w:type="spellEnd"/>
      <w:r>
        <w:rPr>
          <w:rFonts w:ascii="Times New Roman" w:hAnsi="Times New Roman" w:cs="Times New Roman"/>
          <w:sz w:val="24"/>
          <w:szCs w:val="24"/>
        </w:rPr>
        <w:t xml:space="preserve">, Butler </w:t>
      </w:r>
      <w:proofErr w:type="spellStart"/>
      <w:r>
        <w:rPr>
          <w:rFonts w:ascii="Times New Roman" w:hAnsi="Times New Roman" w:cs="Times New Roman"/>
          <w:sz w:val="24"/>
          <w:szCs w:val="24"/>
        </w:rPr>
        <w:t>Yeast</w:t>
      </w:r>
      <w:proofErr w:type="spellEnd"/>
      <w:r>
        <w:rPr>
          <w:rFonts w:ascii="Times New Roman" w:hAnsi="Times New Roman" w:cs="Times New Roman"/>
          <w:sz w:val="24"/>
          <w:szCs w:val="24"/>
        </w:rPr>
        <w:t xml:space="preserve"> (1865-1939), premio Nobel de literatura (1923), en su obra   </w:t>
      </w:r>
      <w:r w:rsidRPr="00CA5326">
        <w:rPr>
          <w:rFonts w:ascii="Times New Roman" w:hAnsi="Times New Roman" w:cs="Times New Roman"/>
          <w:i/>
          <w:iCs/>
          <w:sz w:val="24"/>
          <w:szCs w:val="24"/>
        </w:rPr>
        <w:t xml:space="preserve">"Las peregrinaciones de </w:t>
      </w:r>
      <w:proofErr w:type="spellStart"/>
      <w:r w:rsidRPr="00CA5326">
        <w:rPr>
          <w:rFonts w:ascii="Times New Roman" w:hAnsi="Times New Roman" w:cs="Times New Roman"/>
          <w:i/>
          <w:iCs/>
          <w:sz w:val="24"/>
          <w:szCs w:val="24"/>
        </w:rPr>
        <w:t>Oisin</w:t>
      </w:r>
      <w:proofErr w:type="spellEnd"/>
      <w:r w:rsidRPr="00CA5326">
        <w:rPr>
          <w:rFonts w:ascii="Times New Roman" w:hAnsi="Times New Roman" w:cs="Times New Roman"/>
          <w:i/>
          <w:iCs/>
          <w:sz w:val="24"/>
          <w:szCs w:val="24"/>
        </w:rPr>
        <w:t xml:space="preserve"> y otros poemas"</w:t>
      </w:r>
      <w:r w:rsidR="006E6643">
        <w:rPr>
          <w:rFonts w:ascii="Times New Roman" w:hAnsi="Times New Roman" w:cs="Times New Roman"/>
          <w:sz w:val="24"/>
          <w:szCs w:val="24"/>
        </w:rPr>
        <w:t xml:space="preserve"> (</w:t>
      </w:r>
      <w:hyperlink r:id="rId11" w:history="1">
        <w:r w:rsidR="006E6643" w:rsidRPr="00A73771">
          <w:rPr>
            <w:rStyle w:val="Hipervnculo"/>
            <w:rFonts w:ascii="Times New Roman" w:hAnsi="Times New Roman" w:cs="Times New Roman"/>
            <w:sz w:val="24"/>
            <w:szCs w:val="24"/>
          </w:rPr>
          <w:t>https://en.wikipedia.org/wiki/Ois%C3%ADn</w:t>
        </w:r>
      </w:hyperlink>
      <w:r w:rsidR="006E6643">
        <w:rPr>
          <w:rStyle w:val="Hipervnculo"/>
          <w:rFonts w:ascii="Times New Roman" w:hAnsi="Times New Roman" w:cs="Times New Roman"/>
          <w:sz w:val="24"/>
          <w:szCs w:val="24"/>
        </w:rPr>
        <w:t xml:space="preserve">; </w:t>
      </w:r>
      <w:hyperlink r:id="rId12" w:history="1">
        <w:r w:rsidR="006E6643" w:rsidRPr="00A73771">
          <w:rPr>
            <w:rStyle w:val="Hipervnculo"/>
            <w:rFonts w:ascii="Times New Roman" w:hAnsi="Times New Roman" w:cs="Times New Roman"/>
            <w:sz w:val="24"/>
            <w:szCs w:val="24"/>
          </w:rPr>
          <w:t>http://amediavoz.com/yeats.htm</w:t>
        </w:r>
      </w:hyperlink>
      <w:r w:rsidR="006E6643">
        <w:rPr>
          <w:rStyle w:val="Hipervnculo"/>
          <w:rFonts w:ascii="Times New Roman" w:hAnsi="Times New Roman" w:cs="Times New Roman"/>
          <w:sz w:val="24"/>
          <w:szCs w:val="24"/>
        </w:rPr>
        <w:t xml:space="preserve">). </w:t>
      </w:r>
      <w:r>
        <w:rPr>
          <w:rFonts w:ascii="Times New Roman" w:hAnsi="Times New Roman" w:cs="Times New Roman"/>
          <w:sz w:val="24"/>
          <w:szCs w:val="24"/>
        </w:rPr>
        <w:t xml:space="preserve">En cuanto a la otra parte del título del cuadro </w:t>
      </w:r>
      <w:r w:rsidRPr="00CA5326">
        <w:rPr>
          <w:rFonts w:ascii="Times New Roman" w:hAnsi="Times New Roman" w:cs="Times New Roman"/>
          <w:i/>
          <w:sz w:val="24"/>
          <w:szCs w:val="24"/>
        </w:rPr>
        <w:t>“La Montaña</w:t>
      </w:r>
      <w:r>
        <w:rPr>
          <w:rFonts w:ascii="Times New Roman" w:hAnsi="Times New Roman" w:cs="Times New Roman"/>
          <w:i/>
          <w:sz w:val="24"/>
          <w:szCs w:val="24"/>
        </w:rPr>
        <w:t xml:space="preserve"> ,,,”</w:t>
      </w:r>
      <w:r>
        <w:rPr>
          <w:rFonts w:ascii="Times New Roman" w:hAnsi="Times New Roman" w:cs="Times New Roman"/>
          <w:sz w:val="24"/>
          <w:szCs w:val="24"/>
        </w:rPr>
        <w:t>también es obvia y se refiere a la Montaña de Montserrat.</w:t>
      </w:r>
    </w:p>
    <w:p w:rsidR="006322F0" w:rsidRPr="00CA5326" w:rsidRDefault="00A1463B" w:rsidP="006322F0">
      <w:pPr>
        <w:rPr>
          <w:rFonts w:ascii="Times New Roman" w:hAnsi="Times New Roman" w:cs="Times New Roman"/>
          <w:b/>
          <w:sz w:val="24"/>
          <w:szCs w:val="24"/>
        </w:rPr>
      </w:pPr>
      <w:r>
        <w:rPr>
          <w:rFonts w:ascii="Times New Roman" w:hAnsi="Times New Roman" w:cs="Times New Roman"/>
          <w:b/>
          <w:sz w:val="24"/>
          <w:szCs w:val="24"/>
        </w:rPr>
        <w:t>Lectura interpretativa</w:t>
      </w:r>
      <w:bookmarkStart w:id="0" w:name="_GoBack"/>
      <w:bookmarkEnd w:id="0"/>
    </w:p>
    <w:p w:rsidR="006322F0" w:rsidRDefault="006322F0" w:rsidP="006322F0">
      <w:pPr>
        <w:rPr>
          <w:rFonts w:ascii="Times New Roman" w:hAnsi="Times New Roman" w:cs="Times New Roman"/>
          <w:sz w:val="24"/>
          <w:szCs w:val="24"/>
        </w:rPr>
      </w:pPr>
      <w:r>
        <w:rPr>
          <w:rFonts w:ascii="Times New Roman" w:hAnsi="Times New Roman" w:cs="Times New Roman"/>
          <w:sz w:val="24"/>
          <w:szCs w:val="24"/>
        </w:rPr>
        <w:t xml:space="preserve">El material empleado para este cuadro es aluminio, en otras </w:t>
      </w:r>
      <w:r w:rsidR="00CF7E16">
        <w:rPr>
          <w:rFonts w:ascii="Times New Roman" w:hAnsi="Times New Roman" w:cs="Times New Roman"/>
          <w:sz w:val="24"/>
          <w:szCs w:val="24"/>
        </w:rPr>
        <w:t xml:space="preserve">obras </w:t>
      </w:r>
      <w:r>
        <w:rPr>
          <w:rFonts w:ascii="Times New Roman" w:hAnsi="Times New Roman" w:cs="Times New Roman"/>
          <w:sz w:val="24"/>
          <w:szCs w:val="24"/>
        </w:rPr>
        <w:t>emplea también cobre. “</w:t>
      </w:r>
      <w:r w:rsidRPr="001324A2">
        <w:rPr>
          <w:rFonts w:ascii="Times New Roman" w:hAnsi="Times New Roman" w:cs="Times New Roman"/>
          <w:i/>
          <w:sz w:val="24"/>
          <w:szCs w:val="24"/>
        </w:rPr>
        <w:t>La obra debe pesar por si misma lo que le da permanencia inalterable</w:t>
      </w:r>
      <w:r>
        <w:rPr>
          <w:rFonts w:ascii="Times New Roman" w:hAnsi="Times New Roman" w:cs="Times New Roman"/>
          <w:i/>
          <w:sz w:val="24"/>
          <w:szCs w:val="24"/>
        </w:rPr>
        <w:t>”</w:t>
      </w:r>
      <w:r>
        <w:rPr>
          <w:rFonts w:ascii="Times New Roman" w:hAnsi="Times New Roman" w:cs="Times New Roman"/>
          <w:sz w:val="24"/>
          <w:szCs w:val="24"/>
        </w:rPr>
        <w:t xml:space="preserve">. Para el pintor, </w:t>
      </w:r>
      <w:r w:rsidRPr="001324A2">
        <w:rPr>
          <w:rFonts w:ascii="Times New Roman" w:hAnsi="Times New Roman" w:cs="Times New Roman"/>
          <w:i/>
          <w:sz w:val="24"/>
          <w:szCs w:val="24"/>
        </w:rPr>
        <w:t>el color es simbólico y su manifestación sólida y fuerte</w:t>
      </w:r>
      <w:r>
        <w:rPr>
          <w:rFonts w:ascii="Times New Roman" w:hAnsi="Times New Roman" w:cs="Times New Roman"/>
          <w:sz w:val="24"/>
          <w:szCs w:val="24"/>
        </w:rPr>
        <w:t>. En el centro, un cuadrado simboliza la Montaña de Montserrat y desde este punto se hace un recorrido panorámico en el que se observa la naturaleza inesperada entre tanta roca, espacios de verdes bosques de encinas mediterráneos, pero también vegetación de zonas húmedas y sombrías. El cielo azul, nuboso, nocturno y sus atardeceres rojos y amaneceres de oro (S</w:t>
      </w:r>
      <w:r w:rsidR="00CF7E16">
        <w:rPr>
          <w:rFonts w:ascii="Times New Roman" w:hAnsi="Times New Roman" w:cs="Times New Roman"/>
          <w:sz w:val="24"/>
          <w:szCs w:val="24"/>
        </w:rPr>
        <w:t>i</w:t>
      </w:r>
      <w:r>
        <w:rPr>
          <w:rFonts w:ascii="Times New Roman" w:hAnsi="Times New Roman" w:cs="Times New Roman"/>
          <w:sz w:val="24"/>
          <w:szCs w:val="24"/>
        </w:rPr>
        <w:t>erra d</w:t>
      </w:r>
      <w:r w:rsidR="00CF7E16">
        <w:rPr>
          <w:rFonts w:ascii="Times New Roman" w:hAnsi="Times New Roman" w:cs="Times New Roman"/>
          <w:sz w:val="24"/>
          <w:szCs w:val="24"/>
        </w:rPr>
        <w:t xml:space="preserve">e </w:t>
      </w:r>
      <w:r>
        <w:rPr>
          <w:rFonts w:ascii="Times New Roman" w:hAnsi="Times New Roman" w:cs="Times New Roman"/>
          <w:sz w:val="24"/>
          <w:szCs w:val="24"/>
        </w:rPr>
        <w:t xml:space="preserve">Oro). El autor también menciona el mar como un objeto más añadido y es que en un día claro también se puede ver el mar desde el macizo. El cuadro desborda alegría tanto por la composición como por el color. Nada tiene que ver esta expresión más optimista con otras obras anteriores del autor en la que predominan los grises y negros. Un ejemplo que sirve para contrastar los diferentes estados de ánimo de </w:t>
      </w:r>
      <w:proofErr w:type="spellStart"/>
      <w:r>
        <w:rPr>
          <w:rFonts w:ascii="Times New Roman" w:hAnsi="Times New Roman" w:cs="Times New Roman"/>
          <w:sz w:val="24"/>
          <w:szCs w:val="24"/>
        </w:rPr>
        <w:t>Scully</w:t>
      </w:r>
      <w:proofErr w:type="spellEnd"/>
      <w:r>
        <w:rPr>
          <w:rFonts w:ascii="Times New Roman" w:hAnsi="Times New Roman" w:cs="Times New Roman"/>
          <w:sz w:val="24"/>
          <w:szCs w:val="24"/>
        </w:rPr>
        <w:t xml:space="preserve"> se observa en sus series  </w:t>
      </w:r>
      <w:proofErr w:type="spellStart"/>
      <w:r w:rsidRPr="00161EFA">
        <w:rPr>
          <w:rFonts w:ascii="Times New Roman" w:hAnsi="Times New Roman" w:cs="Times New Roman"/>
          <w:i/>
          <w:sz w:val="24"/>
          <w:szCs w:val="24"/>
        </w:rPr>
        <w:t>Doric</w:t>
      </w:r>
      <w:proofErr w:type="spellEnd"/>
      <w:r w:rsidRPr="00161EFA">
        <w:rPr>
          <w:rFonts w:ascii="Times New Roman" w:hAnsi="Times New Roman" w:cs="Times New Roman"/>
          <w:i/>
          <w:sz w:val="24"/>
          <w:szCs w:val="24"/>
        </w:rPr>
        <w:t xml:space="preserve"> </w:t>
      </w:r>
      <w:proofErr w:type="spellStart"/>
      <w:r w:rsidRPr="00161EFA">
        <w:rPr>
          <w:rFonts w:ascii="Times New Roman" w:hAnsi="Times New Roman" w:cs="Times New Roman"/>
          <w:i/>
          <w:sz w:val="24"/>
          <w:szCs w:val="24"/>
        </w:rPr>
        <w:t>Nyx</w:t>
      </w:r>
      <w:proofErr w:type="spellEnd"/>
      <w:r>
        <w:rPr>
          <w:rFonts w:ascii="Times New Roman" w:hAnsi="Times New Roman" w:cs="Times New Roman"/>
          <w:sz w:val="24"/>
          <w:szCs w:val="24"/>
        </w:rPr>
        <w:t xml:space="preserve">(1990-2004) en los </w:t>
      </w:r>
      <w:proofErr w:type="gramStart"/>
      <w:r>
        <w:rPr>
          <w:rFonts w:ascii="Times New Roman" w:hAnsi="Times New Roman" w:cs="Times New Roman"/>
          <w:sz w:val="24"/>
          <w:szCs w:val="24"/>
        </w:rPr>
        <w:t>qu</w:t>
      </w:r>
      <w:r w:rsidR="00CF7E16">
        <w:rPr>
          <w:rFonts w:ascii="Times New Roman" w:hAnsi="Times New Roman" w:cs="Times New Roman"/>
          <w:sz w:val="24"/>
          <w:szCs w:val="24"/>
        </w:rPr>
        <w:t>e</w:t>
      </w:r>
      <w:proofErr w:type="gramEnd"/>
      <w:r>
        <w:rPr>
          <w:rFonts w:ascii="Times New Roman" w:hAnsi="Times New Roman" w:cs="Times New Roman"/>
          <w:sz w:val="24"/>
          <w:szCs w:val="24"/>
        </w:rPr>
        <w:t xml:space="preserve"> bajo el peso de la muerte de su hijo adolescente, expone la tristeza y desazón</w:t>
      </w:r>
    </w:p>
    <w:p w:rsidR="006322F0" w:rsidRDefault="006322F0" w:rsidP="006322F0">
      <w:pPr>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77545346" wp14:editId="790B9BCA">
            <wp:simplePos x="0" y="0"/>
            <wp:positionH relativeFrom="column">
              <wp:posOffset>-2540</wp:posOffset>
            </wp:positionH>
            <wp:positionV relativeFrom="paragraph">
              <wp:posOffset>1905</wp:posOffset>
            </wp:positionV>
            <wp:extent cx="3328670" cy="2296795"/>
            <wp:effectExtent l="0" t="0" r="5080" b="8255"/>
            <wp:wrapSquare wrapText="bothSides"/>
            <wp:docPr id="16" name="Imagen 16" descr="https://mundus-kosmos.s3.eu-central-1.amazonaws.com/images/sites/16/2021/04/19162049/1200_1522324010650_1522320909Captura_de_pantalla_2018-03-29_a_las_12.5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ndus-kosmos.s3.eu-central-1.amazonaws.com/images/sites/16/2021/04/19162049/1200_1522324010650_1522320909Captura_de_pantalla_2018-03-29_a_las_12.54.4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8670" cy="2296795"/>
                    </a:xfrm>
                    <a:prstGeom prst="rect">
                      <a:avLst/>
                    </a:prstGeom>
                    <a:noFill/>
                    <a:ln>
                      <a:noFill/>
                    </a:ln>
                  </pic:spPr>
                </pic:pic>
              </a:graphicData>
            </a:graphic>
          </wp:anchor>
        </w:drawing>
      </w:r>
    </w:p>
    <w:p w:rsidR="006322F0" w:rsidRDefault="006322F0" w:rsidP="006322F0">
      <w:pPr>
        <w:rPr>
          <w:rFonts w:ascii="Times New Roman" w:hAnsi="Times New Roman" w:cs="Times New Roman"/>
          <w:i/>
          <w:sz w:val="24"/>
          <w:szCs w:val="24"/>
        </w:rPr>
      </w:pPr>
      <w:r>
        <w:rPr>
          <w:rFonts w:ascii="Times New Roman" w:hAnsi="Times New Roman" w:cs="Times New Roman"/>
          <w:i/>
          <w:sz w:val="24"/>
          <w:szCs w:val="24"/>
        </w:rPr>
        <w:t xml:space="preserve">“Es la noche cerrada más profunda, quise representar algo muy serio. Que hay algo muy trágico en la condición del ser humano. </w:t>
      </w:r>
      <w:proofErr w:type="spellStart"/>
      <w:r>
        <w:rPr>
          <w:rFonts w:ascii="Times New Roman" w:hAnsi="Times New Roman" w:cs="Times New Roman"/>
          <w:i/>
          <w:sz w:val="24"/>
          <w:szCs w:val="24"/>
        </w:rPr>
        <w:t>Nyx</w:t>
      </w:r>
      <w:proofErr w:type="spellEnd"/>
      <w:r>
        <w:rPr>
          <w:rFonts w:ascii="Times New Roman" w:hAnsi="Times New Roman" w:cs="Times New Roman"/>
          <w:i/>
          <w:sz w:val="24"/>
          <w:szCs w:val="24"/>
        </w:rPr>
        <w:t xml:space="preserve">  es la Diosa de la noche mitológica griega y el orden Dórico es geométrico, como los austeros bloques del cuadro” </w:t>
      </w:r>
    </w:p>
    <w:p w:rsidR="00310D37" w:rsidRPr="00310D37" w:rsidRDefault="00310D37" w:rsidP="006322F0">
      <w:pPr>
        <w:rPr>
          <w:rFonts w:ascii="Times New Roman" w:hAnsi="Times New Roman" w:cs="Times New Roman"/>
          <w:i/>
          <w:sz w:val="24"/>
          <w:szCs w:val="24"/>
        </w:rPr>
      </w:pPr>
    </w:p>
    <w:p w:rsidR="006322F0" w:rsidRPr="00481419" w:rsidRDefault="006322F0" w:rsidP="006322F0">
      <w:pPr>
        <w:rPr>
          <w:rFonts w:ascii="Times New Roman" w:hAnsi="Times New Roman" w:cs="Times New Roman"/>
          <w:sz w:val="24"/>
          <w:szCs w:val="24"/>
        </w:rPr>
      </w:pPr>
      <w:proofErr w:type="spellStart"/>
      <w:r w:rsidRPr="00D64499">
        <w:rPr>
          <w:rFonts w:ascii="Times New Roman" w:hAnsi="Times New Roman" w:cs="Times New Roman"/>
          <w:i/>
          <w:sz w:val="24"/>
          <w:szCs w:val="24"/>
        </w:rPr>
        <w:t>Doric</w:t>
      </w:r>
      <w:proofErr w:type="spellEnd"/>
      <w:r w:rsidRPr="00D64499">
        <w:rPr>
          <w:rFonts w:ascii="Times New Roman" w:hAnsi="Times New Roman" w:cs="Times New Roman"/>
          <w:i/>
          <w:sz w:val="24"/>
          <w:szCs w:val="24"/>
        </w:rPr>
        <w:t xml:space="preserve"> </w:t>
      </w:r>
      <w:proofErr w:type="spellStart"/>
      <w:r w:rsidRPr="00D64499">
        <w:rPr>
          <w:rFonts w:ascii="Times New Roman" w:hAnsi="Times New Roman" w:cs="Times New Roman"/>
          <w:i/>
          <w:sz w:val="24"/>
          <w:szCs w:val="24"/>
        </w:rPr>
        <w:t>Nyx</w:t>
      </w:r>
      <w:proofErr w:type="spellEnd"/>
      <w:r w:rsidRPr="00D64499">
        <w:rPr>
          <w:rFonts w:ascii="Times New Roman" w:hAnsi="Times New Roman" w:cs="Times New Roman"/>
          <w:sz w:val="24"/>
          <w:szCs w:val="24"/>
        </w:rPr>
        <w:t>(1990-2004)</w:t>
      </w:r>
      <w:r w:rsidR="00310D37" w:rsidRPr="00D64499">
        <w:rPr>
          <w:rFonts w:ascii="Times New Roman" w:hAnsi="Times New Roman" w:cs="Times New Roman"/>
          <w:sz w:val="24"/>
          <w:szCs w:val="24"/>
        </w:rPr>
        <w:t xml:space="preserve"> </w:t>
      </w:r>
      <w:hyperlink r:id="rId14" w:history="1">
        <w:r w:rsidR="004A10B3" w:rsidRPr="00D64499">
          <w:rPr>
            <w:rStyle w:val="Hipervnculo"/>
          </w:rPr>
          <w:t>https://www.catorze.cat/passadis/santa-cecilia-monestir-fa-art-82836/</w:t>
        </w:r>
      </w:hyperlink>
      <w:r w:rsidR="004A10B3" w:rsidRPr="00D64499">
        <w:rPr>
          <w:color w:val="333333"/>
        </w:rPr>
        <w:t xml:space="preserve"> ; </w:t>
      </w:r>
      <w:hyperlink r:id="rId15" w:history="1">
        <w:r w:rsidR="004A10B3" w:rsidRPr="00D64499">
          <w:rPr>
            <w:rFonts w:ascii="Times New Roman" w:hAnsi="Times New Roman" w:cs="Times New Roman"/>
            <w:color w:val="0563C1" w:themeColor="hyperlink"/>
            <w:sz w:val="24"/>
            <w:szCs w:val="24"/>
            <w:u w:val="single"/>
          </w:rPr>
          <w:t>https://www.elperiodico.com/es/ocio-y-cultura/20150807/sean-scully-cuadro-a-cuadro-4417439</w:t>
        </w:r>
      </w:hyperlink>
      <w:r w:rsidR="00310D37" w:rsidRPr="00D64499">
        <w:rPr>
          <w:color w:val="333333"/>
        </w:rPr>
        <w:br/>
      </w:r>
      <w:r>
        <w:rPr>
          <w:rFonts w:ascii="Times New Roman" w:eastAsia="Times New Roman" w:hAnsi="Times New Roman" w:cs="Times New Roman"/>
          <w:color w:val="000000"/>
          <w:spacing w:val="6"/>
          <w:sz w:val="24"/>
          <w:szCs w:val="24"/>
          <w:lang w:eastAsia="es-ES"/>
        </w:rPr>
        <w:t>Por último</w:t>
      </w:r>
      <w:r w:rsidR="00E775F0">
        <w:rPr>
          <w:rFonts w:ascii="Times New Roman" w:eastAsia="Times New Roman" w:hAnsi="Times New Roman" w:cs="Times New Roman"/>
          <w:color w:val="000000"/>
          <w:spacing w:val="6"/>
          <w:sz w:val="24"/>
          <w:szCs w:val="24"/>
          <w:lang w:eastAsia="es-ES"/>
        </w:rPr>
        <w:t>,</w:t>
      </w:r>
      <w:r>
        <w:rPr>
          <w:rFonts w:ascii="Times New Roman" w:eastAsia="Times New Roman" w:hAnsi="Times New Roman" w:cs="Times New Roman"/>
          <w:color w:val="000000"/>
          <w:spacing w:val="6"/>
          <w:sz w:val="24"/>
          <w:szCs w:val="24"/>
          <w:lang w:eastAsia="es-ES"/>
        </w:rPr>
        <w:t xml:space="preserve"> hay que destacar la geometría de </w:t>
      </w:r>
      <w:proofErr w:type="spellStart"/>
      <w:r>
        <w:rPr>
          <w:rFonts w:ascii="Times New Roman" w:eastAsia="Times New Roman" w:hAnsi="Times New Roman" w:cs="Times New Roman"/>
          <w:color w:val="000000"/>
          <w:spacing w:val="6"/>
          <w:sz w:val="24"/>
          <w:szCs w:val="24"/>
          <w:lang w:eastAsia="es-ES"/>
        </w:rPr>
        <w:t>Scully</w:t>
      </w:r>
      <w:proofErr w:type="spellEnd"/>
      <w:r>
        <w:rPr>
          <w:rFonts w:ascii="Times New Roman" w:eastAsia="Times New Roman" w:hAnsi="Times New Roman" w:cs="Times New Roman"/>
          <w:color w:val="000000"/>
          <w:spacing w:val="6"/>
          <w:sz w:val="24"/>
          <w:szCs w:val="24"/>
          <w:lang w:eastAsia="es-ES"/>
        </w:rPr>
        <w:t xml:space="preserve">, no arbitraria, sino todo lo contrario. Coherente con su ideología unificadora del mundo. La geometría se erige como lenguaje universal que permite la conexión entre humanos. </w:t>
      </w:r>
      <w:r w:rsidRPr="00012DD2">
        <w:rPr>
          <w:rFonts w:ascii="Times New Roman" w:eastAsia="Times New Roman" w:hAnsi="Times New Roman" w:cs="Times New Roman"/>
          <w:i/>
          <w:color w:val="000000"/>
          <w:spacing w:val="6"/>
          <w:sz w:val="24"/>
          <w:szCs w:val="24"/>
          <w:lang w:eastAsia="es-ES"/>
        </w:rPr>
        <w:t>“El mundo es familia”</w:t>
      </w:r>
      <w:r>
        <w:rPr>
          <w:rFonts w:ascii="Times New Roman" w:eastAsia="Times New Roman" w:hAnsi="Times New Roman" w:cs="Times New Roman"/>
          <w:color w:val="000000"/>
          <w:spacing w:val="6"/>
          <w:sz w:val="24"/>
          <w:szCs w:val="24"/>
          <w:lang w:eastAsia="es-ES"/>
        </w:rPr>
        <w:t>.</w:t>
      </w:r>
      <w:r w:rsidR="00310D37">
        <w:rPr>
          <w:rFonts w:ascii="Times New Roman" w:eastAsia="Times New Roman" w:hAnsi="Times New Roman" w:cs="Times New Roman"/>
          <w:color w:val="000000"/>
          <w:spacing w:val="6"/>
          <w:sz w:val="24"/>
          <w:szCs w:val="24"/>
          <w:vertAlign w:val="superscript"/>
          <w:lang w:eastAsia="es-ES"/>
        </w:rPr>
        <w:t>2</w:t>
      </w: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lang w:eastAsia="es-ES"/>
        </w:rPr>
      </w:pPr>
    </w:p>
    <w:p w:rsidR="00763A68" w:rsidRPr="00481419" w:rsidRDefault="00481419" w:rsidP="006322F0">
      <w:pPr>
        <w:rPr>
          <w:rFonts w:ascii="Times New Roman" w:eastAsia="Times New Roman" w:hAnsi="Times New Roman" w:cs="Times New Roman"/>
          <w:b/>
          <w:color w:val="000000"/>
          <w:spacing w:val="6"/>
          <w:sz w:val="24"/>
          <w:szCs w:val="24"/>
          <w:lang w:eastAsia="es-ES"/>
        </w:rPr>
      </w:pPr>
      <w:r>
        <w:rPr>
          <w:rFonts w:ascii="Times New Roman" w:eastAsia="Times New Roman" w:hAnsi="Times New Roman" w:cs="Times New Roman"/>
          <w:b/>
          <w:color w:val="000000"/>
          <w:spacing w:val="6"/>
          <w:sz w:val="24"/>
          <w:szCs w:val="24"/>
          <w:lang w:eastAsia="es-ES"/>
        </w:rPr>
        <w:lastRenderedPageBreak/>
        <w:t>FICHA TÉCNICA DE RÈUNION DE FAMILLE</w:t>
      </w:r>
    </w:p>
    <w:p w:rsidR="00481419" w:rsidRDefault="00481419" w:rsidP="006322F0">
      <w:pPr>
        <w:rPr>
          <w:rFonts w:ascii="Times New Roman" w:eastAsia="Times New Roman" w:hAnsi="Times New Roman" w:cs="Times New Roman"/>
          <w:color w:val="000000"/>
          <w:spacing w:val="6"/>
          <w:sz w:val="24"/>
          <w:szCs w:val="24"/>
          <w:lang w:eastAsia="es-ES"/>
        </w:rPr>
      </w:pPr>
      <w:r>
        <w:rPr>
          <w:rFonts w:ascii="Times New Roman" w:eastAsia="Times New Roman" w:hAnsi="Times New Roman" w:cs="Times New Roman"/>
          <w:noProof/>
          <w:color w:val="000000"/>
          <w:spacing w:val="6"/>
          <w:sz w:val="24"/>
          <w:szCs w:val="24"/>
          <w:lang w:eastAsia="es-ES"/>
        </w:rPr>
        <w:drawing>
          <wp:inline distT="0" distB="0" distL="0" distR="0" wp14:anchorId="52D21307">
            <wp:extent cx="4292376" cy="2852057"/>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6856" cy="2868323"/>
                    </a:xfrm>
                    <a:prstGeom prst="rect">
                      <a:avLst/>
                    </a:prstGeom>
                    <a:noFill/>
                  </pic:spPr>
                </pic:pic>
              </a:graphicData>
            </a:graphic>
          </wp:inline>
        </w:drawing>
      </w:r>
    </w:p>
    <w:p w:rsidR="004A10B3" w:rsidRPr="00481419" w:rsidRDefault="00481419" w:rsidP="006322F0">
      <w:pPr>
        <w:rPr>
          <w:rFonts w:ascii="Times New Roman" w:eastAsia="Times New Roman" w:hAnsi="Times New Roman" w:cs="Times New Roman"/>
          <w:color w:val="000000"/>
          <w:spacing w:val="6"/>
          <w:sz w:val="24"/>
          <w:szCs w:val="24"/>
          <w:lang w:eastAsia="es-ES"/>
        </w:rPr>
      </w:pPr>
      <w:r>
        <w:rPr>
          <w:rFonts w:ascii="Times New Roman" w:eastAsia="Times New Roman" w:hAnsi="Times New Roman" w:cs="Times New Roman"/>
          <w:b/>
          <w:color w:val="000000"/>
          <w:spacing w:val="6"/>
          <w:sz w:val="24"/>
          <w:szCs w:val="24"/>
          <w:lang w:eastAsia="es-ES"/>
        </w:rPr>
        <w:t xml:space="preserve">Autor: </w:t>
      </w:r>
      <w:r w:rsidRPr="00481419">
        <w:rPr>
          <w:rFonts w:ascii="Times New Roman" w:eastAsia="Times New Roman" w:hAnsi="Times New Roman" w:cs="Times New Roman"/>
          <w:color w:val="000000"/>
          <w:spacing w:val="6"/>
          <w:sz w:val="24"/>
          <w:szCs w:val="24"/>
          <w:lang w:eastAsia="es-ES"/>
        </w:rPr>
        <w:t xml:space="preserve">Frédéric </w:t>
      </w:r>
      <w:proofErr w:type="spellStart"/>
      <w:r w:rsidRPr="00481419">
        <w:rPr>
          <w:rFonts w:ascii="Times New Roman" w:eastAsia="Times New Roman" w:hAnsi="Times New Roman" w:cs="Times New Roman"/>
          <w:color w:val="000000"/>
          <w:spacing w:val="6"/>
          <w:sz w:val="24"/>
          <w:szCs w:val="24"/>
          <w:lang w:eastAsia="es-ES"/>
        </w:rPr>
        <w:t>Basille</w:t>
      </w:r>
      <w:proofErr w:type="spellEnd"/>
    </w:p>
    <w:p w:rsidR="00481419" w:rsidRDefault="00481419" w:rsidP="00481419">
      <w:pPr>
        <w:rPr>
          <w:rFonts w:ascii="Times New Roman" w:hAnsi="Times New Roman" w:cs="Times New Roman"/>
          <w:sz w:val="24"/>
          <w:szCs w:val="24"/>
        </w:rPr>
      </w:pPr>
      <w:r w:rsidRPr="00D32309">
        <w:rPr>
          <w:rFonts w:ascii="Times New Roman" w:hAnsi="Times New Roman" w:cs="Times New Roman"/>
          <w:b/>
          <w:sz w:val="24"/>
          <w:szCs w:val="24"/>
        </w:rPr>
        <w:t>Nombre de la obra:</w:t>
      </w:r>
      <w:r>
        <w:rPr>
          <w:rFonts w:ascii="Times New Roman" w:hAnsi="Times New Roman" w:cs="Times New Roman"/>
          <w:sz w:val="24"/>
          <w:szCs w:val="24"/>
        </w:rPr>
        <w:t xml:space="preserve"> </w:t>
      </w:r>
      <w:proofErr w:type="spellStart"/>
      <w:r>
        <w:rPr>
          <w:rFonts w:ascii="Times New Roman" w:hAnsi="Times New Roman" w:cs="Times New Roman"/>
          <w:sz w:val="24"/>
          <w:szCs w:val="24"/>
        </w:rPr>
        <w:t>Rèunion</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Famille</w:t>
      </w:r>
      <w:proofErr w:type="spellEnd"/>
    </w:p>
    <w:p w:rsidR="00481419" w:rsidRDefault="00481419" w:rsidP="00481419">
      <w:pPr>
        <w:rPr>
          <w:rFonts w:ascii="Times New Roman" w:hAnsi="Times New Roman" w:cs="Times New Roman"/>
          <w:sz w:val="24"/>
          <w:szCs w:val="24"/>
        </w:rPr>
      </w:pPr>
      <w:r w:rsidRPr="00D32309">
        <w:rPr>
          <w:rFonts w:ascii="Times New Roman" w:hAnsi="Times New Roman" w:cs="Times New Roman"/>
          <w:b/>
          <w:sz w:val="24"/>
          <w:szCs w:val="24"/>
        </w:rPr>
        <w:t>Fecha de creación.</w:t>
      </w:r>
      <w:r>
        <w:rPr>
          <w:rFonts w:ascii="Times New Roman" w:hAnsi="Times New Roman" w:cs="Times New Roman"/>
          <w:sz w:val="24"/>
          <w:szCs w:val="24"/>
        </w:rPr>
        <w:t xml:space="preserve"> 1867</w:t>
      </w:r>
    </w:p>
    <w:p w:rsidR="00481419" w:rsidRDefault="00481419" w:rsidP="00481419">
      <w:pPr>
        <w:rPr>
          <w:rFonts w:ascii="Times New Roman" w:hAnsi="Times New Roman" w:cs="Times New Roman"/>
          <w:sz w:val="24"/>
          <w:szCs w:val="24"/>
        </w:rPr>
      </w:pPr>
      <w:r w:rsidRPr="00D32309">
        <w:rPr>
          <w:rFonts w:ascii="Times New Roman" w:hAnsi="Times New Roman" w:cs="Times New Roman"/>
          <w:b/>
          <w:sz w:val="24"/>
          <w:szCs w:val="24"/>
        </w:rPr>
        <w:t>Téc</w:t>
      </w:r>
      <w:r>
        <w:rPr>
          <w:rFonts w:ascii="Times New Roman" w:hAnsi="Times New Roman" w:cs="Times New Roman"/>
          <w:b/>
          <w:sz w:val="24"/>
          <w:szCs w:val="24"/>
        </w:rPr>
        <w:t>n</w:t>
      </w:r>
      <w:r w:rsidRPr="00D32309">
        <w:rPr>
          <w:rFonts w:ascii="Times New Roman" w:hAnsi="Times New Roman" w:cs="Times New Roman"/>
          <w:b/>
          <w:sz w:val="24"/>
          <w:szCs w:val="24"/>
        </w:rPr>
        <w:t>ica y materiales.</w:t>
      </w:r>
      <w:r>
        <w:rPr>
          <w:rFonts w:ascii="Times New Roman" w:hAnsi="Times New Roman" w:cs="Times New Roman"/>
          <w:sz w:val="24"/>
          <w:szCs w:val="24"/>
        </w:rPr>
        <w:t xml:space="preserve"> Óleo sobre lienzo</w:t>
      </w:r>
    </w:p>
    <w:p w:rsidR="00481419" w:rsidRDefault="00481419" w:rsidP="00481419">
      <w:pPr>
        <w:rPr>
          <w:rFonts w:ascii="Times New Roman" w:hAnsi="Times New Roman" w:cs="Times New Roman"/>
          <w:sz w:val="24"/>
          <w:szCs w:val="24"/>
        </w:rPr>
      </w:pPr>
      <w:r w:rsidRPr="00D32309">
        <w:rPr>
          <w:rFonts w:ascii="Times New Roman" w:hAnsi="Times New Roman" w:cs="Times New Roman"/>
          <w:b/>
          <w:sz w:val="24"/>
          <w:szCs w:val="24"/>
        </w:rPr>
        <w:t>Dimensiones.</w:t>
      </w:r>
      <w:r>
        <w:rPr>
          <w:rFonts w:ascii="Times New Roman" w:hAnsi="Times New Roman" w:cs="Times New Roman"/>
          <w:sz w:val="24"/>
          <w:szCs w:val="24"/>
        </w:rPr>
        <w:t xml:space="preserve"> 230x152cm</w:t>
      </w:r>
    </w:p>
    <w:p w:rsidR="00481419" w:rsidRDefault="00481419" w:rsidP="00481419">
      <w:pPr>
        <w:rPr>
          <w:rFonts w:ascii="Times New Roman" w:hAnsi="Times New Roman" w:cs="Times New Roman"/>
          <w:sz w:val="24"/>
          <w:szCs w:val="24"/>
        </w:rPr>
      </w:pPr>
      <w:r w:rsidRPr="00D32309">
        <w:rPr>
          <w:rFonts w:ascii="Times New Roman" w:hAnsi="Times New Roman" w:cs="Times New Roman"/>
          <w:b/>
          <w:sz w:val="24"/>
          <w:szCs w:val="24"/>
        </w:rPr>
        <w:t>Temática.</w:t>
      </w:r>
      <w:r>
        <w:rPr>
          <w:rFonts w:ascii="Times New Roman" w:hAnsi="Times New Roman" w:cs="Times New Roman"/>
          <w:sz w:val="24"/>
          <w:szCs w:val="24"/>
        </w:rPr>
        <w:t xml:space="preserve"> Costumbrista</w:t>
      </w:r>
    </w:p>
    <w:p w:rsidR="00481419" w:rsidRDefault="00481419" w:rsidP="00481419">
      <w:pPr>
        <w:rPr>
          <w:rFonts w:ascii="Times New Roman" w:hAnsi="Times New Roman" w:cs="Times New Roman"/>
          <w:sz w:val="24"/>
          <w:szCs w:val="24"/>
        </w:rPr>
      </w:pPr>
      <w:r w:rsidRPr="00D32309">
        <w:rPr>
          <w:rFonts w:ascii="Times New Roman" w:hAnsi="Times New Roman" w:cs="Times New Roman"/>
          <w:b/>
          <w:sz w:val="24"/>
          <w:szCs w:val="24"/>
        </w:rPr>
        <w:t>Movimiento.</w:t>
      </w:r>
      <w:r>
        <w:rPr>
          <w:rFonts w:ascii="Times New Roman" w:hAnsi="Times New Roman" w:cs="Times New Roman"/>
          <w:sz w:val="24"/>
          <w:szCs w:val="24"/>
        </w:rPr>
        <w:t xml:space="preserve"> Impresionismo</w:t>
      </w:r>
    </w:p>
    <w:p w:rsidR="00481419" w:rsidRPr="007445DC" w:rsidRDefault="00481419" w:rsidP="00481419">
      <w:pPr>
        <w:rPr>
          <w:rFonts w:ascii="Times New Roman" w:hAnsi="Times New Roman" w:cs="Times New Roman"/>
          <w:sz w:val="24"/>
          <w:szCs w:val="24"/>
        </w:rPr>
      </w:pPr>
      <w:r w:rsidRPr="00D32309">
        <w:rPr>
          <w:rFonts w:ascii="Times New Roman" w:hAnsi="Times New Roman" w:cs="Times New Roman"/>
          <w:b/>
          <w:sz w:val="24"/>
          <w:szCs w:val="24"/>
        </w:rPr>
        <w:t>Museo.</w:t>
      </w:r>
      <w:r>
        <w:rPr>
          <w:rFonts w:ascii="Times New Roman" w:hAnsi="Times New Roman" w:cs="Times New Roman"/>
          <w:sz w:val="24"/>
          <w:szCs w:val="24"/>
        </w:rPr>
        <w:t xml:space="preserve"> Museo </w:t>
      </w:r>
      <w:proofErr w:type="spellStart"/>
      <w:r>
        <w:rPr>
          <w:rFonts w:ascii="Times New Roman" w:hAnsi="Times New Roman" w:cs="Times New Roman"/>
          <w:sz w:val="24"/>
          <w:szCs w:val="24"/>
        </w:rPr>
        <w:t>d´Orsay</w:t>
      </w:r>
      <w:proofErr w:type="spellEnd"/>
      <w:r>
        <w:rPr>
          <w:rFonts w:ascii="Times New Roman" w:hAnsi="Times New Roman" w:cs="Times New Roman"/>
          <w:sz w:val="24"/>
          <w:szCs w:val="24"/>
        </w:rPr>
        <w:t>, París</w:t>
      </w:r>
      <w:r w:rsidR="00BB322C" w:rsidRPr="00BB322C">
        <w:rPr>
          <w:rFonts w:ascii="Montserrat" w:hAnsi="Montserrat"/>
          <w:color w:val="1C1C1C"/>
          <w:shd w:val="clear" w:color="auto" w:fill="FFFFFF"/>
        </w:rPr>
        <w:t xml:space="preserve"> </w:t>
      </w:r>
      <w:r w:rsidR="00BB322C">
        <w:rPr>
          <w:rFonts w:ascii="Montserrat" w:hAnsi="Montserrat"/>
          <w:color w:val="1C1C1C"/>
          <w:shd w:val="clear" w:color="auto" w:fill="FFFFFF"/>
        </w:rPr>
        <w:t>RF 2749</w:t>
      </w: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Pr="002C0F41" w:rsidRDefault="002C0F41" w:rsidP="006322F0">
      <w:pPr>
        <w:rPr>
          <w:rFonts w:ascii="Times New Roman" w:eastAsia="Times New Roman" w:hAnsi="Times New Roman" w:cs="Times New Roman"/>
          <w:b/>
          <w:color w:val="000000"/>
          <w:spacing w:val="6"/>
          <w:sz w:val="24"/>
          <w:szCs w:val="24"/>
          <w:lang w:eastAsia="es-ES"/>
        </w:rPr>
      </w:pPr>
      <w:r w:rsidRPr="002C0F41">
        <w:rPr>
          <w:rFonts w:ascii="Times New Roman" w:eastAsia="Times New Roman" w:hAnsi="Times New Roman" w:cs="Times New Roman"/>
          <w:b/>
          <w:color w:val="000000"/>
          <w:spacing w:val="6"/>
          <w:sz w:val="24"/>
          <w:szCs w:val="24"/>
          <w:lang w:eastAsia="es-ES"/>
        </w:rPr>
        <w:lastRenderedPageBreak/>
        <w:t>SOBRE EL CUADRO RÈUNION DE FAMILLE</w:t>
      </w:r>
    </w:p>
    <w:p w:rsidR="002C0F41" w:rsidRDefault="002C0F41" w:rsidP="006322F0">
      <w:pPr>
        <w:rPr>
          <w:rFonts w:ascii="Times New Roman" w:eastAsia="Times New Roman" w:hAnsi="Times New Roman" w:cs="Times New Roman"/>
          <w:b/>
          <w:color w:val="000000"/>
          <w:spacing w:val="6"/>
          <w:sz w:val="24"/>
          <w:szCs w:val="24"/>
          <w:lang w:eastAsia="es-ES"/>
        </w:rPr>
      </w:pPr>
      <w:r w:rsidRPr="002C0F41">
        <w:rPr>
          <w:rFonts w:ascii="Times New Roman" w:eastAsia="Times New Roman" w:hAnsi="Times New Roman" w:cs="Times New Roman"/>
          <w:b/>
          <w:color w:val="000000"/>
          <w:spacing w:val="6"/>
          <w:sz w:val="24"/>
          <w:szCs w:val="24"/>
          <w:lang w:eastAsia="es-ES"/>
        </w:rPr>
        <w:t>Lectura descriptiva</w:t>
      </w:r>
    </w:p>
    <w:p w:rsidR="004A10B3" w:rsidRDefault="002C0F41" w:rsidP="006322F0">
      <w:pPr>
        <w:rPr>
          <w:rFonts w:ascii="Times New Roman" w:eastAsia="Times New Roman" w:hAnsi="Times New Roman" w:cs="Times New Roman"/>
          <w:color w:val="000000"/>
          <w:spacing w:val="6"/>
          <w:sz w:val="24"/>
          <w:szCs w:val="24"/>
          <w:lang w:eastAsia="es-ES"/>
        </w:rPr>
      </w:pPr>
      <w:r>
        <w:rPr>
          <w:rFonts w:ascii="Times New Roman" w:eastAsia="Times New Roman" w:hAnsi="Times New Roman" w:cs="Times New Roman"/>
          <w:color w:val="000000"/>
          <w:spacing w:val="6"/>
          <w:sz w:val="24"/>
          <w:szCs w:val="24"/>
          <w:lang w:eastAsia="es-ES"/>
        </w:rPr>
        <w:t>La escena representa una reunión familiar</w:t>
      </w:r>
      <w:r w:rsidR="00996119">
        <w:rPr>
          <w:rFonts w:ascii="Times New Roman" w:eastAsia="Times New Roman" w:hAnsi="Times New Roman" w:cs="Times New Roman"/>
          <w:color w:val="000000"/>
          <w:spacing w:val="6"/>
          <w:sz w:val="24"/>
          <w:szCs w:val="24"/>
          <w:lang w:eastAsia="es-ES"/>
        </w:rPr>
        <w:t xml:space="preserve">, ocurrida en la residencia del pintor en  </w:t>
      </w:r>
      <w:proofErr w:type="spellStart"/>
      <w:r w:rsidR="00996119">
        <w:rPr>
          <w:rFonts w:ascii="Times New Roman" w:eastAsia="Times New Roman" w:hAnsi="Times New Roman" w:cs="Times New Roman"/>
          <w:color w:val="000000"/>
          <w:spacing w:val="6"/>
          <w:sz w:val="24"/>
          <w:szCs w:val="24"/>
          <w:lang w:eastAsia="es-ES"/>
        </w:rPr>
        <w:t>Mèric</w:t>
      </w:r>
      <w:proofErr w:type="spellEnd"/>
      <w:r w:rsidR="00996119">
        <w:rPr>
          <w:rFonts w:ascii="Times New Roman" w:eastAsia="Times New Roman" w:hAnsi="Times New Roman" w:cs="Times New Roman"/>
          <w:color w:val="000000"/>
          <w:spacing w:val="6"/>
          <w:sz w:val="24"/>
          <w:szCs w:val="24"/>
          <w:lang w:eastAsia="es-ES"/>
        </w:rPr>
        <w:t xml:space="preserve"> (Montpellier) en el verano de 1867. L</w:t>
      </w:r>
      <w:r>
        <w:rPr>
          <w:rFonts w:ascii="Times New Roman" w:eastAsia="Times New Roman" w:hAnsi="Times New Roman" w:cs="Times New Roman"/>
          <w:color w:val="000000"/>
          <w:spacing w:val="6"/>
          <w:sz w:val="24"/>
          <w:szCs w:val="24"/>
          <w:lang w:eastAsia="es-ES"/>
        </w:rPr>
        <w:t>os padres</w:t>
      </w:r>
      <w:r w:rsidR="00965826">
        <w:rPr>
          <w:rFonts w:ascii="Times New Roman" w:eastAsia="Times New Roman" w:hAnsi="Times New Roman" w:cs="Times New Roman"/>
          <w:color w:val="000000"/>
          <w:spacing w:val="6"/>
          <w:sz w:val="24"/>
          <w:szCs w:val="24"/>
          <w:lang w:eastAsia="es-ES"/>
        </w:rPr>
        <w:t>, Camille y Gastón</w:t>
      </w:r>
      <w:r>
        <w:rPr>
          <w:rFonts w:ascii="Times New Roman" w:eastAsia="Times New Roman" w:hAnsi="Times New Roman" w:cs="Times New Roman"/>
          <w:color w:val="000000"/>
          <w:spacing w:val="6"/>
          <w:sz w:val="24"/>
          <w:szCs w:val="24"/>
          <w:lang w:eastAsia="es-ES"/>
        </w:rPr>
        <w:t xml:space="preserve">, </w:t>
      </w:r>
      <w:r w:rsidR="00965826">
        <w:rPr>
          <w:rFonts w:ascii="Times New Roman" w:eastAsia="Times New Roman" w:hAnsi="Times New Roman" w:cs="Times New Roman"/>
          <w:color w:val="000000"/>
          <w:spacing w:val="6"/>
          <w:sz w:val="24"/>
          <w:szCs w:val="24"/>
          <w:lang w:eastAsia="es-ES"/>
        </w:rPr>
        <w:t xml:space="preserve">quedan posicionados </w:t>
      </w:r>
      <w:r>
        <w:rPr>
          <w:rFonts w:ascii="Times New Roman" w:eastAsia="Times New Roman" w:hAnsi="Times New Roman" w:cs="Times New Roman"/>
          <w:color w:val="000000"/>
          <w:spacing w:val="6"/>
          <w:sz w:val="24"/>
          <w:szCs w:val="24"/>
          <w:lang w:eastAsia="es-ES"/>
        </w:rPr>
        <w:t xml:space="preserve">en la parte izquierda-inferior, </w:t>
      </w:r>
      <w:r w:rsidR="00965826">
        <w:rPr>
          <w:rFonts w:ascii="Times New Roman" w:eastAsia="Times New Roman" w:hAnsi="Times New Roman" w:cs="Times New Roman"/>
          <w:color w:val="000000"/>
          <w:spacing w:val="6"/>
          <w:sz w:val="24"/>
          <w:szCs w:val="24"/>
          <w:lang w:eastAsia="es-ES"/>
        </w:rPr>
        <w:t>s</w:t>
      </w:r>
      <w:r>
        <w:rPr>
          <w:rFonts w:ascii="Times New Roman" w:eastAsia="Times New Roman" w:hAnsi="Times New Roman" w:cs="Times New Roman"/>
          <w:color w:val="000000"/>
          <w:spacing w:val="6"/>
          <w:sz w:val="24"/>
          <w:szCs w:val="24"/>
          <w:lang w:eastAsia="es-ES"/>
        </w:rPr>
        <w:t>entad</w:t>
      </w:r>
      <w:r w:rsidR="00965826">
        <w:rPr>
          <w:rFonts w:ascii="Times New Roman" w:eastAsia="Times New Roman" w:hAnsi="Times New Roman" w:cs="Times New Roman"/>
          <w:color w:val="000000"/>
          <w:spacing w:val="6"/>
          <w:sz w:val="24"/>
          <w:szCs w:val="24"/>
          <w:lang w:eastAsia="es-ES"/>
        </w:rPr>
        <w:t>os</w:t>
      </w:r>
      <w:r>
        <w:rPr>
          <w:rFonts w:ascii="Times New Roman" w:eastAsia="Times New Roman" w:hAnsi="Times New Roman" w:cs="Times New Roman"/>
          <w:color w:val="000000"/>
          <w:spacing w:val="6"/>
          <w:sz w:val="24"/>
          <w:szCs w:val="24"/>
          <w:lang w:eastAsia="es-ES"/>
        </w:rPr>
        <w:t xml:space="preserve"> y distendidos, con primer plano de la madre y por detrás ladeado y arqueado el padre</w:t>
      </w:r>
      <w:r w:rsidR="00996119">
        <w:rPr>
          <w:rFonts w:ascii="Times New Roman" w:eastAsia="Times New Roman" w:hAnsi="Times New Roman" w:cs="Times New Roman"/>
          <w:color w:val="000000"/>
          <w:spacing w:val="6"/>
          <w:sz w:val="24"/>
          <w:szCs w:val="24"/>
          <w:lang w:eastAsia="es-ES"/>
        </w:rPr>
        <w:t>, permanecen a la sombra del árbol (un castaño)</w:t>
      </w:r>
      <w:r w:rsidR="00935AB4">
        <w:rPr>
          <w:rFonts w:ascii="Times New Roman" w:eastAsia="Times New Roman" w:hAnsi="Times New Roman" w:cs="Times New Roman"/>
          <w:color w:val="000000"/>
          <w:spacing w:val="6"/>
          <w:sz w:val="24"/>
          <w:szCs w:val="24"/>
          <w:lang w:eastAsia="es-ES"/>
        </w:rPr>
        <w:t>.</w:t>
      </w:r>
      <w:r w:rsidR="0036704E" w:rsidRPr="0036704E">
        <w:rPr>
          <w:rFonts w:ascii="Times New Roman" w:eastAsia="Times New Roman" w:hAnsi="Times New Roman" w:cs="Times New Roman"/>
          <w:color w:val="000000"/>
          <w:spacing w:val="6"/>
          <w:sz w:val="24"/>
          <w:szCs w:val="24"/>
          <w:lang w:eastAsia="es-ES"/>
        </w:rPr>
        <w:t xml:space="preserve"> </w:t>
      </w:r>
      <w:r w:rsidR="0036704E">
        <w:rPr>
          <w:rFonts w:ascii="Times New Roman" w:eastAsia="Times New Roman" w:hAnsi="Times New Roman" w:cs="Times New Roman"/>
          <w:color w:val="000000"/>
          <w:spacing w:val="6"/>
          <w:sz w:val="24"/>
          <w:szCs w:val="24"/>
          <w:lang w:eastAsia="es-ES"/>
        </w:rPr>
        <w:t xml:space="preserve">Su tío Eugène de </w:t>
      </w:r>
      <w:proofErr w:type="spellStart"/>
      <w:r w:rsidR="0036704E">
        <w:rPr>
          <w:rFonts w:ascii="Times New Roman" w:eastAsia="Times New Roman" w:hAnsi="Times New Roman" w:cs="Times New Roman"/>
          <w:color w:val="000000"/>
          <w:spacing w:val="6"/>
          <w:sz w:val="24"/>
          <w:szCs w:val="24"/>
          <w:lang w:eastAsia="es-ES"/>
        </w:rPr>
        <w:t>Hours</w:t>
      </w:r>
      <w:proofErr w:type="spellEnd"/>
      <w:r w:rsidR="0036704E">
        <w:rPr>
          <w:rFonts w:ascii="Times New Roman" w:eastAsia="Times New Roman" w:hAnsi="Times New Roman" w:cs="Times New Roman"/>
          <w:color w:val="000000"/>
          <w:spacing w:val="6"/>
          <w:sz w:val="24"/>
          <w:szCs w:val="24"/>
          <w:lang w:eastAsia="es-ES"/>
        </w:rPr>
        <w:t xml:space="preserve"> está de pie a la izquierda de los padres en primer plano y su mujer </w:t>
      </w:r>
      <w:r w:rsidR="00965826">
        <w:rPr>
          <w:rFonts w:ascii="Times New Roman" w:eastAsia="Times New Roman" w:hAnsi="Times New Roman" w:cs="Times New Roman"/>
          <w:color w:val="000000"/>
          <w:spacing w:val="6"/>
          <w:sz w:val="24"/>
          <w:szCs w:val="24"/>
          <w:lang w:eastAsia="es-ES"/>
        </w:rPr>
        <w:t xml:space="preserve"> </w:t>
      </w:r>
      <w:proofErr w:type="spellStart"/>
      <w:r w:rsidR="00965826">
        <w:rPr>
          <w:rFonts w:ascii="Times New Roman" w:eastAsia="Times New Roman" w:hAnsi="Times New Roman" w:cs="Times New Roman"/>
          <w:color w:val="000000"/>
          <w:spacing w:val="6"/>
          <w:sz w:val="24"/>
          <w:szCs w:val="24"/>
          <w:lang w:eastAsia="es-ES"/>
        </w:rPr>
        <w:t>Therèse</w:t>
      </w:r>
      <w:proofErr w:type="spellEnd"/>
      <w:r w:rsidR="00965826">
        <w:rPr>
          <w:rFonts w:ascii="Times New Roman" w:eastAsia="Times New Roman" w:hAnsi="Times New Roman" w:cs="Times New Roman"/>
          <w:color w:val="000000"/>
          <w:spacing w:val="6"/>
          <w:sz w:val="24"/>
          <w:szCs w:val="24"/>
          <w:lang w:eastAsia="es-ES"/>
        </w:rPr>
        <w:t xml:space="preserve"> </w:t>
      </w:r>
      <w:r w:rsidR="0036704E">
        <w:rPr>
          <w:rFonts w:ascii="Times New Roman" w:eastAsia="Times New Roman" w:hAnsi="Times New Roman" w:cs="Times New Roman"/>
          <w:color w:val="000000"/>
          <w:spacing w:val="6"/>
          <w:sz w:val="24"/>
          <w:szCs w:val="24"/>
          <w:lang w:eastAsia="es-ES"/>
        </w:rPr>
        <w:t>está sentada en el centro del cuadro</w:t>
      </w:r>
      <w:r w:rsidR="005B6C4D">
        <w:rPr>
          <w:rFonts w:ascii="Times New Roman" w:eastAsia="Times New Roman" w:hAnsi="Times New Roman" w:cs="Times New Roman"/>
          <w:color w:val="000000"/>
          <w:spacing w:val="6"/>
          <w:sz w:val="24"/>
          <w:szCs w:val="24"/>
          <w:lang w:eastAsia="es-ES"/>
        </w:rPr>
        <w:t xml:space="preserve"> y </w:t>
      </w:r>
      <w:r w:rsidR="00965826">
        <w:rPr>
          <w:rFonts w:ascii="Times New Roman" w:eastAsia="Times New Roman" w:hAnsi="Times New Roman" w:cs="Times New Roman"/>
          <w:color w:val="000000"/>
          <w:spacing w:val="6"/>
          <w:sz w:val="24"/>
          <w:szCs w:val="24"/>
          <w:lang w:eastAsia="es-ES"/>
        </w:rPr>
        <w:t xml:space="preserve">por detrás está la tía </w:t>
      </w:r>
      <w:proofErr w:type="spellStart"/>
      <w:r w:rsidR="00965826">
        <w:rPr>
          <w:rFonts w:ascii="Times New Roman" w:eastAsia="Times New Roman" w:hAnsi="Times New Roman" w:cs="Times New Roman"/>
          <w:color w:val="000000"/>
          <w:spacing w:val="6"/>
          <w:sz w:val="24"/>
          <w:szCs w:val="24"/>
          <w:lang w:eastAsia="es-ES"/>
        </w:rPr>
        <w:t>Adrienne</w:t>
      </w:r>
      <w:proofErr w:type="spellEnd"/>
      <w:r w:rsidR="00965826">
        <w:rPr>
          <w:rFonts w:ascii="Times New Roman" w:eastAsia="Times New Roman" w:hAnsi="Times New Roman" w:cs="Times New Roman"/>
          <w:color w:val="000000"/>
          <w:spacing w:val="6"/>
          <w:sz w:val="24"/>
          <w:szCs w:val="24"/>
          <w:lang w:eastAsia="es-ES"/>
        </w:rPr>
        <w:t xml:space="preserve"> des </w:t>
      </w:r>
      <w:proofErr w:type="spellStart"/>
      <w:r w:rsidR="00965826">
        <w:rPr>
          <w:rFonts w:ascii="Times New Roman" w:eastAsia="Times New Roman" w:hAnsi="Times New Roman" w:cs="Times New Roman"/>
          <w:color w:val="000000"/>
          <w:spacing w:val="6"/>
          <w:sz w:val="24"/>
          <w:szCs w:val="24"/>
          <w:lang w:eastAsia="es-ES"/>
        </w:rPr>
        <w:t>Hours</w:t>
      </w:r>
      <w:proofErr w:type="spellEnd"/>
      <w:r w:rsidR="005B6C4D">
        <w:rPr>
          <w:rFonts w:ascii="Times New Roman" w:eastAsia="Times New Roman" w:hAnsi="Times New Roman" w:cs="Times New Roman"/>
          <w:color w:val="000000"/>
          <w:spacing w:val="6"/>
          <w:sz w:val="24"/>
          <w:szCs w:val="24"/>
          <w:lang w:eastAsia="es-ES"/>
        </w:rPr>
        <w:t xml:space="preserve"> sentada en la mesita del </w:t>
      </w:r>
      <w:proofErr w:type="spellStart"/>
      <w:r w:rsidR="005B6C4D">
        <w:rPr>
          <w:rFonts w:ascii="Times New Roman" w:eastAsia="Times New Roman" w:hAnsi="Times New Roman" w:cs="Times New Roman"/>
          <w:color w:val="000000"/>
          <w:spacing w:val="6"/>
          <w:sz w:val="24"/>
          <w:szCs w:val="24"/>
          <w:lang w:eastAsia="es-ES"/>
        </w:rPr>
        <w:t>jardin</w:t>
      </w:r>
      <w:proofErr w:type="spellEnd"/>
      <w:r w:rsidR="0036704E">
        <w:rPr>
          <w:rFonts w:ascii="Times New Roman" w:eastAsia="Times New Roman" w:hAnsi="Times New Roman" w:cs="Times New Roman"/>
          <w:color w:val="000000"/>
          <w:spacing w:val="6"/>
          <w:sz w:val="24"/>
          <w:szCs w:val="24"/>
          <w:lang w:eastAsia="es-ES"/>
        </w:rPr>
        <w:t xml:space="preserve">. </w:t>
      </w:r>
      <w:r w:rsidR="00935AB4">
        <w:rPr>
          <w:rFonts w:ascii="Times New Roman" w:eastAsia="Times New Roman" w:hAnsi="Times New Roman" w:cs="Times New Roman"/>
          <w:color w:val="000000"/>
          <w:spacing w:val="6"/>
          <w:sz w:val="24"/>
          <w:szCs w:val="24"/>
          <w:lang w:eastAsia="es-ES"/>
        </w:rPr>
        <w:t>En</w:t>
      </w:r>
      <w:r w:rsidR="0036704E">
        <w:rPr>
          <w:rFonts w:ascii="Times New Roman" w:eastAsia="Times New Roman" w:hAnsi="Times New Roman" w:cs="Times New Roman"/>
          <w:color w:val="000000"/>
          <w:spacing w:val="6"/>
          <w:sz w:val="24"/>
          <w:szCs w:val="24"/>
          <w:lang w:eastAsia="es-ES"/>
        </w:rPr>
        <w:t xml:space="preserve">tre los padres y la mujer del </w:t>
      </w:r>
      <w:proofErr w:type="spellStart"/>
      <w:r w:rsidR="0036704E">
        <w:rPr>
          <w:rFonts w:ascii="Times New Roman" w:eastAsia="Times New Roman" w:hAnsi="Times New Roman" w:cs="Times New Roman"/>
          <w:color w:val="000000"/>
          <w:spacing w:val="6"/>
          <w:sz w:val="24"/>
          <w:szCs w:val="24"/>
          <w:lang w:eastAsia="es-ES"/>
        </w:rPr>
        <w:t>tio</w:t>
      </w:r>
      <w:proofErr w:type="spellEnd"/>
      <w:r w:rsidR="005B6C4D">
        <w:rPr>
          <w:rFonts w:ascii="Times New Roman" w:eastAsia="Times New Roman" w:hAnsi="Times New Roman" w:cs="Times New Roman"/>
          <w:color w:val="000000"/>
          <w:spacing w:val="6"/>
          <w:sz w:val="24"/>
          <w:szCs w:val="24"/>
          <w:lang w:eastAsia="es-ES"/>
        </w:rPr>
        <w:t xml:space="preserve">, por detrás de </w:t>
      </w:r>
      <w:proofErr w:type="spellStart"/>
      <w:r w:rsidR="005B6C4D">
        <w:rPr>
          <w:rFonts w:ascii="Times New Roman" w:eastAsia="Times New Roman" w:hAnsi="Times New Roman" w:cs="Times New Roman"/>
          <w:color w:val="000000"/>
          <w:spacing w:val="6"/>
          <w:sz w:val="24"/>
          <w:szCs w:val="24"/>
          <w:lang w:eastAsia="es-ES"/>
        </w:rPr>
        <w:t>Adrianne</w:t>
      </w:r>
      <w:proofErr w:type="spellEnd"/>
      <w:r w:rsidR="005B6C4D">
        <w:rPr>
          <w:rFonts w:ascii="Times New Roman" w:eastAsia="Times New Roman" w:hAnsi="Times New Roman" w:cs="Times New Roman"/>
          <w:color w:val="000000"/>
          <w:spacing w:val="6"/>
          <w:sz w:val="24"/>
          <w:szCs w:val="24"/>
          <w:lang w:eastAsia="es-ES"/>
        </w:rPr>
        <w:t xml:space="preserve"> </w:t>
      </w:r>
      <w:r w:rsidR="00935AB4">
        <w:rPr>
          <w:rFonts w:ascii="Times New Roman" w:eastAsia="Times New Roman" w:hAnsi="Times New Roman" w:cs="Times New Roman"/>
          <w:color w:val="000000"/>
          <w:spacing w:val="6"/>
          <w:sz w:val="24"/>
          <w:szCs w:val="24"/>
          <w:lang w:eastAsia="es-ES"/>
        </w:rPr>
        <w:t>están</w:t>
      </w:r>
      <w:r w:rsidR="005B6C4D">
        <w:rPr>
          <w:rFonts w:ascii="Times New Roman" w:eastAsia="Times New Roman" w:hAnsi="Times New Roman" w:cs="Times New Roman"/>
          <w:color w:val="000000"/>
          <w:spacing w:val="6"/>
          <w:sz w:val="24"/>
          <w:szCs w:val="24"/>
          <w:lang w:eastAsia="es-ES"/>
        </w:rPr>
        <w:t xml:space="preserve"> de pie </w:t>
      </w:r>
      <w:r w:rsidR="00935AB4">
        <w:rPr>
          <w:rFonts w:ascii="Times New Roman" w:eastAsia="Times New Roman" w:hAnsi="Times New Roman" w:cs="Times New Roman"/>
          <w:color w:val="000000"/>
          <w:spacing w:val="6"/>
          <w:sz w:val="24"/>
          <w:szCs w:val="24"/>
          <w:lang w:eastAsia="es-ES"/>
        </w:rPr>
        <w:t>,</w:t>
      </w:r>
      <w:r w:rsidR="00965826" w:rsidRPr="00965826">
        <w:rPr>
          <w:rFonts w:ascii="Times New Roman" w:eastAsia="Times New Roman" w:hAnsi="Times New Roman" w:cs="Times New Roman"/>
          <w:color w:val="000000"/>
          <w:spacing w:val="6"/>
          <w:sz w:val="24"/>
          <w:szCs w:val="24"/>
          <w:lang w:eastAsia="es-ES"/>
        </w:rPr>
        <w:t xml:space="preserve"> </w:t>
      </w:r>
      <w:r w:rsidR="00965826">
        <w:rPr>
          <w:rFonts w:ascii="Times New Roman" w:eastAsia="Times New Roman" w:hAnsi="Times New Roman" w:cs="Times New Roman"/>
          <w:color w:val="000000"/>
          <w:spacing w:val="6"/>
          <w:sz w:val="24"/>
          <w:szCs w:val="24"/>
          <w:lang w:eastAsia="es-ES"/>
        </w:rPr>
        <w:t xml:space="preserve">su prima </w:t>
      </w:r>
      <w:r w:rsidR="005B6C4D">
        <w:rPr>
          <w:rFonts w:ascii="Times New Roman" w:eastAsia="Times New Roman" w:hAnsi="Times New Roman" w:cs="Times New Roman"/>
          <w:color w:val="000000"/>
          <w:spacing w:val="6"/>
          <w:sz w:val="24"/>
          <w:szCs w:val="24"/>
          <w:lang w:eastAsia="es-ES"/>
        </w:rPr>
        <w:t xml:space="preserve">recién casada </w:t>
      </w:r>
      <w:proofErr w:type="spellStart"/>
      <w:r w:rsidR="00965826">
        <w:rPr>
          <w:rFonts w:ascii="Times New Roman" w:eastAsia="Times New Roman" w:hAnsi="Times New Roman" w:cs="Times New Roman"/>
          <w:color w:val="000000"/>
          <w:spacing w:val="6"/>
          <w:sz w:val="24"/>
          <w:szCs w:val="24"/>
          <w:lang w:eastAsia="es-ES"/>
        </w:rPr>
        <w:t>Pauline</w:t>
      </w:r>
      <w:proofErr w:type="spellEnd"/>
      <w:r w:rsidR="005B6C4D">
        <w:rPr>
          <w:rFonts w:ascii="Times New Roman" w:eastAsia="Times New Roman" w:hAnsi="Times New Roman" w:cs="Times New Roman"/>
          <w:color w:val="000000"/>
          <w:spacing w:val="6"/>
          <w:sz w:val="24"/>
          <w:szCs w:val="24"/>
          <w:lang w:eastAsia="es-ES"/>
        </w:rPr>
        <w:t xml:space="preserve"> y </w:t>
      </w:r>
      <w:r w:rsidR="00965826">
        <w:rPr>
          <w:rFonts w:ascii="Times New Roman" w:eastAsia="Times New Roman" w:hAnsi="Times New Roman" w:cs="Times New Roman"/>
          <w:color w:val="000000"/>
          <w:spacing w:val="6"/>
          <w:sz w:val="24"/>
          <w:szCs w:val="24"/>
          <w:lang w:eastAsia="es-ES"/>
        </w:rPr>
        <w:t xml:space="preserve">su esposo Emile </w:t>
      </w:r>
      <w:proofErr w:type="spellStart"/>
      <w:r w:rsidR="00965826">
        <w:rPr>
          <w:rFonts w:ascii="Times New Roman" w:eastAsia="Times New Roman" w:hAnsi="Times New Roman" w:cs="Times New Roman"/>
          <w:color w:val="000000"/>
          <w:spacing w:val="6"/>
          <w:sz w:val="24"/>
          <w:szCs w:val="24"/>
          <w:lang w:eastAsia="es-ES"/>
        </w:rPr>
        <w:t>Teulon</w:t>
      </w:r>
      <w:proofErr w:type="spellEnd"/>
      <w:r w:rsidR="00935AB4">
        <w:rPr>
          <w:rFonts w:ascii="Times New Roman" w:eastAsia="Times New Roman" w:hAnsi="Times New Roman" w:cs="Times New Roman"/>
          <w:color w:val="000000"/>
          <w:spacing w:val="6"/>
          <w:sz w:val="24"/>
          <w:szCs w:val="24"/>
          <w:lang w:eastAsia="es-ES"/>
        </w:rPr>
        <w:t>.</w:t>
      </w:r>
      <w:r w:rsidR="0036704E">
        <w:rPr>
          <w:rFonts w:ascii="Times New Roman" w:eastAsia="Times New Roman" w:hAnsi="Times New Roman" w:cs="Times New Roman"/>
          <w:color w:val="000000"/>
          <w:spacing w:val="6"/>
          <w:sz w:val="24"/>
          <w:szCs w:val="24"/>
          <w:lang w:eastAsia="es-ES"/>
        </w:rPr>
        <w:t xml:space="preserve"> En la parte derecha sobre la balaustrada de la terraza se disponen </w:t>
      </w:r>
      <w:r w:rsidR="00965826">
        <w:rPr>
          <w:rFonts w:ascii="Times New Roman" w:eastAsia="Times New Roman" w:hAnsi="Times New Roman" w:cs="Times New Roman"/>
          <w:color w:val="000000"/>
          <w:spacing w:val="6"/>
          <w:sz w:val="24"/>
          <w:szCs w:val="24"/>
          <w:lang w:eastAsia="es-ES"/>
        </w:rPr>
        <w:t xml:space="preserve">Marc (hermano del pintor) con su </w:t>
      </w:r>
      <w:r w:rsidR="005B6C4D">
        <w:rPr>
          <w:rFonts w:ascii="Times New Roman" w:eastAsia="Times New Roman" w:hAnsi="Times New Roman" w:cs="Times New Roman"/>
          <w:color w:val="000000"/>
          <w:spacing w:val="6"/>
          <w:sz w:val="24"/>
          <w:szCs w:val="24"/>
          <w:lang w:eastAsia="es-ES"/>
        </w:rPr>
        <w:t>prometida</w:t>
      </w:r>
      <w:r w:rsidR="00965826">
        <w:rPr>
          <w:rFonts w:ascii="Times New Roman" w:eastAsia="Times New Roman" w:hAnsi="Times New Roman" w:cs="Times New Roman"/>
          <w:color w:val="000000"/>
          <w:spacing w:val="6"/>
          <w:sz w:val="24"/>
          <w:szCs w:val="24"/>
          <w:lang w:eastAsia="es-ES"/>
        </w:rPr>
        <w:t xml:space="preserve"> Suzanne y su prima </w:t>
      </w:r>
      <w:r w:rsidR="005B6C4D">
        <w:rPr>
          <w:rFonts w:ascii="Times New Roman" w:eastAsia="Times New Roman" w:hAnsi="Times New Roman" w:cs="Times New Roman"/>
          <w:color w:val="000000"/>
          <w:spacing w:val="6"/>
          <w:sz w:val="24"/>
          <w:szCs w:val="24"/>
          <w:lang w:eastAsia="es-ES"/>
        </w:rPr>
        <w:t xml:space="preserve">pequeña </w:t>
      </w:r>
      <w:r w:rsidR="00965826">
        <w:rPr>
          <w:rFonts w:ascii="Times New Roman" w:eastAsia="Times New Roman" w:hAnsi="Times New Roman" w:cs="Times New Roman"/>
          <w:color w:val="000000"/>
          <w:spacing w:val="6"/>
          <w:sz w:val="24"/>
          <w:szCs w:val="24"/>
          <w:lang w:eastAsia="es-ES"/>
        </w:rPr>
        <w:t xml:space="preserve">Camille </w:t>
      </w:r>
      <w:r w:rsidR="005B6C4D">
        <w:rPr>
          <w:rFonts w:ascii="Times New Roman" w:eastAsia="Times New Roman" w:hAnsi="Times New Roman" w:cs="Times New Roman"/>
          <w:color w:val="000000"/>
          <w:spacing w:val="6"/>
          <w:sz w:val="24"/>
          <w:szCs w:val="24"/>
          <w:lang w:eastAsia="es-ES"/>
        </w:rPr>
        <w:t xml:space="preserve">des </w:t>
      </w:r>
      <w:proofErr w:type="spellStart"/>
      <w:r w:rsidR="005B6C4D">
        <w:rPr>
          <w:rFonts w:ascii="Times New Roman" w:eastAsia="Times New Roman" w:hAnsi="Times New Roman" w:cs="Times New Roman"/>
          <w:color w:val="000000"/>
          <w:spacing w:val="6"/>
          <w:sz w:val="24"/>
          <w:szCs w:val="24"/>
          <w:lang w:eastAsia="es-ES"/>
        </w:rPr>
        <w:t>Hours</w:t>
      </w:r>
      <w:proofErr w:type="spellEnd"/>
      <w:r w:rsidR="005B6C4D">
        <w:rPr>
          <w:rFonts w:ascii="Times New Roman" w:eastAsia="Times New Roman" w:hAnsi="Times New Roman" w:cs="Times New Roman"/>
          <w:color w:val="000000"/>
          <w:spacing w:val="6"/>
          <w:sz w:val="24"/>
          <w:szCs w:val="24"/>
          <w:lang w:eastAsia="es-ES"/>
        </w:rPr>
        <w:t xml:space="preserve"> </w:t>
      </w:r>
      <w:r w:rsidR="00965826">
        <w:rPr>
          <w:rFonts w:ascii="Times New Roman" w:eastAsia="Times New Roman" w:hAnsi="Times New Roman" w:cs="Times New Roman"/>
          <w:color w:val="000000"/>
          <w:spacing w:val="6"/>
          <w:sz w:val="24"/>
          <w:szCs w:val="24"/>
          <w:lang w:eastAsia="es-ES"/>
        </w:rPr>
        <w:t>que acaban de llegar de un paseo</w:t>
      </w:r>
      <w:r w:rsidR="005B6C4D">
        <w:rPr>
          <w:rFonts w:ascii="Times New Roman" w:eastAsia="Times New Roman" w:hAnsi="Times New Roman" w:cs="Times New Roman"/>
          <w:color w:val="000000"/>
          <w:spacing w:val="6"/>
          <w:sz w:val="24"/>
          <w:szCs w:val="24"/>
          <w:lang w:eastAsia="es-ES"/>
        </w:rPr>
        <w:t xml:space="preserve">. El pintor se autorretrata  detrás de su </w:t>
      </w:r>
      <w:proofErr w:type="spellStart"/>
      <w:r w:rsidR="005B6C4D">
        <w:rPr>
          <w:rFonts w:ascii="Times New Roman" w:eastAsia="Times New Roman" w:hAnsi="Times New Roman" w:cs="Times New Roman"/>
          <w:color w:val="000000"/>
          <w:spacing w:val="6"/>
          <w:sz w:val="24"/>
          <w:szCs w:val="24"/>
          <w:lang w:eastAsia="es-ES"/>
        </w:rPr>
        <w:t>tio</w:t>
      </w:r>
      <w:proofErr w:type="spellEnd"/>
      <w:r w:rsidR="005B6C4D">
        <w:rPr>
          <w:rFonts w:ascii="Times New Roman" w:eastAsia="Times New Roman" w:hAnsi="Times New Roman" w:cs="Times New Roman"/>
          <w:color w:val="000000"/>
          <w:spacing w:val="6"/>
          <w:sz w:val="24"/>
          <w:szCs w:val="24"/>
          <w:lang w:eastAsia="es-ES"/>
        </w:rPr>
        <w:t xml:space="preserve"> Eugène, en el lado izquierdo.</w:t>
      </w:r>
      <w:r w:rsidR="005B6C4D">
        <w:rPr>
          <w:rFonts w:ascii="Times New Roman" w:eastAsia="Times New Roman" w:hAnsi="Times New Roman" w:cs="Times New Roman"/>
          <w:color w:val="000000"/>
          <w:spacing w:val="6"/>
          <w:sz w:val="24"/>
          <w:szCs w:val="24"/>
          <w:vertAlign w:val="superscript"/>
          <w:lang w:eastAsia="es-ES"/>
        </w:rPr>
        <w:t>1</w:t>
      </w:r>
      <w:r w:rsidR="005B6C4D">
        <w:rPr>
          <w:rFonts w:ascii="Times New Roman" w:eastAsia="Times New Roman" w:hAnsi="Times New Roman" w:cs="Times New Roman"/>
          <w:color w:val="000000"/>
          <w:spacing w:val="6"/>
          <w:sz w:val="24"/>
          <w:szCs w:val="24"/>
          <w:lang w:eastAsia="es-ES"/>
        </w:rPr>
        <w:t xml:space="preserve"> </w:t>
      </w:r>
      <w:r w:rsidR="005B6C4D">
        <w:rPr>
          <w:rFonts w:ascii="Times New Roman" w:eastAsia="Times New Roman" w:hAnsi="Times New Roman" w:cs="Times New Roman"/>
          <w:color w:val="000000"/>
          <w:spacing w:val="6"/>
          <w:sz w:val="24"/>
          <w:szCs w:val="24"/>
          <w:vertAlign w:val="superscript"/>
          <w:lang w:eastAsia="es-ES"/>
        </w:rPr>
        <w:t>1</w:t>
      </w:r>
      <w:r w:rsidR="00965826" w:rsidRPr="00965826">
        <w:rPr>
          <w:rFonts w:ascii="Times New Roman" w:eastAsia="Times New Roman" w:hAnsi="Times New Roman" w:cs="Times New Roman"/>
          <w:color w:val="000000"/>
          <w:spacing w:val="6"/>
          <w:sz w:val="24"/>
          <w:szCs w:val="24"/>
          <w:lang w:eastAsia="es-ES"/>
        </w:rPr>
        <w:t>https://www.connaissancedesarts.com/arts-expositions/reunion-de-famille-de-frederic-bazille-focus-sur-un-chef-</w:t>
      </w:r>
    </w:p>
    <w:p w:rsidR="005B6C4D" w:rsidRDefault="005B6C4D" w:rsidP="006322F0">
      <w:pPr>
        <w:rPr>
          <w:rFonts w:ascii="Times New Roman" w:eastAsia="Times New Roman" w:hAnsi="Times New Roman" w:cs="Times New Roman"/>
          <w:color w:val="000000"/>
          <w:spacing w:val="6"/>
          <w:sz w:val="24"/>
          <w:szCs w:val="24"/>
          <w:lang w:eastAsia="es-ES"/>
        </w:rPr>
      </w:pPr>
      <w:r>
        <w:rPr>
          <w:rFonts w:ascii="Times New Roman" w:eastAsia="Times New Roman" w:hAnsi="Times New Roman" w:cs="Times New Roman"/>
          <w:color w:val="000000"/>
          <w:spacing w:val="6"/>
          <w:sz w:val="24"/>
          <w:szCs w:val="24"/>
          <w:lang w:eastAsia="es-ES"/>
        </w:rPr>
        <w:t xml:space="preserve">El cuadro </w:t>
      </w:r>
      <w:r w:rsidR="00B24BC3">
        <w:rPr>
          <w:rFonts w:ascii="Times New Roman" w:eastAsia="Times New Roman" w:hAnsi="Times New Roman" w:cs="Times New Roman"/>
          <w:color w:val="000000"/>
          <w:spacing w:val="6"/>
          <w:sz w:val="24"/>
          <w:szCs w:val="24"/>
          <w:lang w:eastAsia="es-ES"/>
        </w:rPr>
        <w:t xml:space="preserve">muestra </w:t>
      </w:r>
      <w:r>
        <w:rPr>
          <w:rFonts w:ascii="Times New Roman" w:eastAsia="Times New Roman" w:hAnsi="Times New Roman" w:cs="Times New Roman"/>
          <w:color w:val="000000"/>
          <w:spacing w:val="6"/>
          <w:sz w:val="24"/>
          <w:szCs w:val="24"/>
          <w:lang w:eastAsia="es-ES"/>
        </w:rPr>
        <w:t xml:space="preserve"> </w:t>
      </w:r>
      <w:r w:rsidR="00B24BC3">
        <w:rPr>
          <w:rFonts w:ascii="Times New Roman" w:eastAsia="Times New Roman" w:hAnsi="Times New Roman" w:cs="Times New Roman"/>
          <w:color w:val="000000"/>
          <w:spacing w:val="6"/>
          <w:sz w:val="24"/>
          <w:szCs w:val="24"/>
          <w:lang w:eastAsia="es-ES"/>
        </w:rPr>
        <w:t xml:space="preserve">la relajación de los actores en una mañana radiante de verano, con la luz  del mediodía francés, refugiados en la sombra del árbol. Todos miran al observador salvo dos, Gastón (padre) y </w:t>
      </w:r>
      <w:proofErr w:type="spellStart"/>
      <w:r w:rsidR="00B24BC3">
        <w:rPr>
          <w:rFonts w:ascii="Times New Roman" w:eastAsia="Times New Roman" w:hAnsi="Times New Roman" w:cs="Times New Roman"/>
          <w:color w:val="000000"/>
          <w:spacing w:val="6"/>
          <w:sz w:val="24"/>
          <w:szCs w:val="24"/>
          <w:lang w:eastAsia="es-ES"/>
        </w:rPr>
        <w:t>Pauline</w:t>
      </w:r>
      <w:proofErr w:type="spellEnd"/>
      <w:r w:rsidR="00B24BC3">
        <w:rPr>
          <w:rFonts w:ascii="Times New Roman" w:eastAsia="Times New Roman" w:hAnsi="Times New Roman" w:cs="Times New Roman"/>
          <w:color w:val="000000"/>
          <w:spacing w:val="6"/>
          <w:sz w:val="24"/>
          <w:szCs w:val="24"/>
          <w:lang w:eastAsia="es-ES"/>
        </w:rPr>
        <w:t xml:space="preserve"> (prima recién casada).</w:t>
      </w:r>
    </w:p>
    <w:p w:rsidR="00B24BC3" w:rsidRDefault="00B24BC3" w:rsidP="006322F0">
      <w:pPr>
        <w:rPr>
          <w:rFonts w:ascii="Times New Roman" w:eastAsia="Times New Roman" w:hAnsi="Times New Roman" w:cs="Times New Roman"/>
          <w:color w:val="000000"/>
          <w:spacing w:val="6"/>
          <w:sz w:val="24"/>
          <w:szCs w:val="24"/>
          <w:vertAlign w:val="superscript"/>
          <w:lang w:eastAsia="es-ES"/>
        </w:rPr>
      </w:pPr>
      <w:r>
        <w:rPr>
          <w:rFonts w:ascii="Times New Roman" w:eastAsia="Times New Roman" w:hAnsi="Times New Roman" w:cs="Times New Roman"/>
          <w:color w:val="000000"/>
          <w:spacing w:val="6"/>
          <w:sz w:val="24"/>
          <w:szCs w:val="24"/>
          <w:lang w:eastAsia="es-ES"/>
        </w:rPr>
        <w:t>Los atuendos de los personajes son los de la época y en el caso de las mujeres imperan los tonos azulados moda de esa época entre la burguesía del siglo XIX</w:t>
      </w:r>
      <w:r w:rsidR="009D5EA9">
        <w:rPr>
          <w:rFonts w:ascii="Times New Roman" w:eastAsia="Times New Roman" w:hAnsi="Times New Roman" w:cs="Times New Roman"/>
          <w:color w:val="000000"/>
          <w:spacing w:val="6"/>
          <w:sz w:val="24"/>
          <w:szCs w:val="24"/>
          <w:vertAlign w:val="superscript"/>
          <w:lang w:eastAsia="es-ES"/>
        </w:rPr>
        <w:t>2</w:t>
      </w:r>
    </w:p>
    <w:p w:rsidR="004A10B3" w:rsidRDefault="009D5EA9" w:rsidP="00E07643">
      <w:pPr>
        <w:rPr>
          <w:rFonts w:ascii="Times New Roman" w:eastAsia="Times New Roman" w:hAnsi="Times New Roman" w:cs="Times New Roman"/>
          <w:color w:val="000000"/>
          <w:spacing w:val="6"/>
          <w:sz w:val="24"/>
          <w:szCs w:val="24"/>
          <w:lang w:eastAsia="es-ES"/>
        </w:rPr>
      </w:pPr>
      <w:r>
        <w:rPr>
          <w:rFonts w:ascii="Times New Roman" w:eastAsia="Times New Roman" w:hAnsi="Times New Roman" w:cs="Times New Roman"/>
          <w:color w:val="000000"/>
          <w:spacing w:val="6"/>
          <w:sz w:val="24"/>
          <w:szCs w:val="24"/>
          <w:vertAlign w:val="superscript"/>
          <w:lang w:eastAsia="es-ES"/>
        </w:rPr>
        <w:t>2</w:t>
      </w:r>
      <w:r w:rsidRPr="009D5EA9">
        <w:t xml:space="preserve"> </w:t>
      </w:r>
      <w:hyperlink r:id="rId17" w:history="1">
        <w:r w:rsidR="003A7D6D" w:rsidRPr="00F473C0">
          <w:rPr>
            <w:rStyle w:val="Hipervnculo"/>
            <w:rFonts w:ascii="Times New Roman" w:eastAsia="Times New Roman" w:hAnsi="Times New Roman" w:cs="Times New Roman"/>
            <w:spacing w:val="6"/>
            <w:sz w:val="24"/>
            <w:szCs w:val="24"/>
            <w:lang w:eastAsia="es-ES"/>
          </w:rPr>
          <w:t>https://es.wikipedia.org/wiki/Retrato_de_una_familia</w:t>
        </w:r>
      </w:hyperlink>
    </w:p>
    <w:p w:rsidR="003A7D6D" w:rsidRDefault="003A7D6D" w:rsidP="00E07643">
      <w:pPr>
        <w:rPr>
          <w:rFonts w:ascii="Times New Roman" w:eastAsia="Times New Roman" w:hAnsi="Times New Roman" w:cs="Times New Roman"/>
          <w:color w:val="000000"/>
          <w:spacing w:val="6"/>
          <w:sz w:val="24"/>
          <w:szCs w:val="24"/>
          <w:lang w:eastAsia="es-ES"/>
        </w:rPr>
      </w:pPr>
    </w:p>
    <w:p w:rsidR="003A7D6D" w:rsidRDefault="003A7D6D" w:rsidP="00E07643">
      <w:pPr>
        <w:rPr>
          <w:rFonts w:ascii="Times New Roman" w:eastAsia="Times New Roman" w:hAnsi="Times New Roman" w:cs="Times New Roman"/>
          <w:color w:val="000000"/>
          <w:spacing w:val="6"/>
          <w:sz w:val="24"/>
          <w:szCs w:val="24"/>
          <w:lang w:eastAsia="es-ES"/>
        </w:rPr>
      </w:pPr>
    </w:p>
    <w:p w:rsidR="003A7D6D" w:rsidRDefault="003A7D6D" w:rsidP="00E07643">
      <w:pPr>
        <w:rPr>
          <w:rFonts w:ascii="Times New Roman" w:eastAsia="Times New Roman" w:hAnsi="Times New Roman" w:cs="Times New Roman"/>
          <w:color w:val="000000"/>
          <w:spacing w:val="6"/>
          <w:sz w:val="24"/>
          <w:szCs w:val="24"/>
          <w:lang w:eastAsia="es-ES"/>
        </w:rPr>
      </w:pPr>
    </w:p>
    <w:p w:rsidR="003A7D6D" w:rsidRDefault="003A7D6D" w:rsidP="00E07643">
      <w:pPr>
        <w:rPr>
          <w:rFonts w:ascii="Times New Roman" w:eastAsia="Times New Roman" w:hAnsi="Times New Roman" w:cs="Times New Roman"/>
          <w:color w:val="000000"/>
          <w:spacing w:val="6"/>
          <w:sz w:val="24"/>
          <w:szCs w:val="24"/>
          <w:lang w:eastAsia="es-ES"/>
        </w:rPr>
      </w:pPr>
    </w:p>
    <w:p w:rsidR="003A7D6D" w:rsidRDefault="003A7D6D" w:rsidP="00E07643">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4A10B3" w:rsidRDefault="004A10B3" w:rsidP="006322F0">
      <w:pPr>
        <w:rPr>
          <w:rFonts w:ascii="Times New Roman" w:eastAsia="Times New Roman" w:hAnsi="Times New Roman" w:cs="Times New Roman"/>
          <w:color w:val="000000"/>
          <w:spacing w:val="6"/>
          <w:sz w:val="24"/>
          <w:szCs w:val="24"/>
          <w:lang w:eastAsia="es-ES"/>
        </w:rPr>
      </w:pPr>
    </w:p>
    <w:p w:rsidR="00763A68" w:rsidRDefault="00763A68" w:rsidP="006322F0">
      <w:pPr>
        <w:rPr>
          <w:rFonts w:ascii="Times New Roman" w:eastAsia="Times New Roman" w:hAnsi="Times New Roman" w:cs="Times New Roman"/>
          <w:color w:val="000000"/>
          <w:spacing w:val="6"/>
          <w:sz w:val="24"/>
          <w:szCs w:val="24"/>
          <w:vertAlign w:val="superscript"/>
          <w:lang w:eastAsia="es-ES"/>
        </w:rPr>
      </w:pPr>
      <w:r>
        <w:rPr>
          <w:rFonts w:ascii="Times New Roman" w:eastAsia="Times New Roman" w:hAnsi="Times New Roman" w:cs="Times New Roman"/>
          <w:color w:val="000000"/>
          <w:spacing w:val="6"/>
          <w:sz w:val="24"/>
          <w:szCs w:val="24"/>
          <w:lang w:eastAsia="es-ES"/>
        </w:rPr>
        <w:t xml:space="preserve">De </w:t>
      </w:r>
      <w:proofErr w:type="spellStart"/>
      <w:r>
        <w:rPr>
          <w:rFonts w:ascii="Times New Roman" w:eastAsia="Times New Roman" w:hAnsi="Times New Roman" w:cs="Times New Roman"/>
          <w:color w:val="000000"/>
          <w:spacing w:val="6"/>
          <w:sz w:val="24"/>
          <w:szCs w:val="24"/>
          <w:lang w:eastAsia="es-ES"/>
        </w:rPr>
        <w:t>S´Agaró</w:t>
      </w:r>
      <w:proofErr w:type="spellEnd"/>
      <w:r>
        <w:rPr>
          <w:rFonts w:ascii="Times New Roman" w:eastAsia="Times New Roman" w:hAnsi="Times New Roman" w:cs="Times New Roman"/>
          <w:color w:val="000000"/>
          <w:spacing w:val="6"/>
          <w:sz w:val="24"/>
          <w:szCs w:val="24"/>
          <w:lang w:eastAsia="es-ES"/>
        </w:rPr>
        <w:t xml:space="preserve"> J., Composición Artística 6ª </w:t>
      </w:r>
      <w:proofErr w:type="spellStart"/>
      <w:r>
        <w:rPr>
          <w:rFonts w:ascii="Times New Roman" w:eastAsia="Times New Roman" w:hAnsi="Times New Roman" w:cs="Times New Roman"/>
          <w:color w:val="000000"/>
          <w:spacing w:val="6"/>
          <w:sz w:val="24"/>
          <w:szCs w:val="24"/>
          <w:lang w:eastAsia="es-ES"/>
        </w:rPr>
        <w:t>ed</w:t>
      </w:r>
      <w:proofErr w:type="spellEnd"/>
      <w:r w:rsidR="000C7C2E">
        <w:rPr>
          <w:rFonts w:ascii="Times New Roman" w:eastAsia="Times New Roman" w:hAnsi="Times New Roman" w:cs="Times New Roman"/>
          <w:color w:val="000000"/>
          <w:spacing w:val="6"/>
          <w:sz w:val="24"/>
          <w:szCs w:val="24"/>
          <w:lang w:eastAsia="es-ES"/>
        </w:rPr>
        <w:t>, 1980</w:t>
      </w:r>
      <w:r>
        <w:rPr>
          <w:rFonts w:ascii="Times New Roman" w:eastAsia="Times New Roman" w:hAnsi="Times New Roman" w:cs="Times New Roman"/>
          <w:color w:val="000000"/>
          <w:spacing w:val="6"/>
          <w:sz w:val="24"/>
          <w:szCs w:val="24"/>
          <w:lang w:eastAsia="es-ES"/>
        </w:rPr>
        <w:t>. Las Ediciones de Arte (LEDA), Barcelona. ISBN 84-7095-0</w:t>
      </w:r>
      <w:r>
        <w:rPr>
          <w:rFonts w:ascii="Times New Roman" w:eastAsia="Times New Roman" w:hAnsi="Times New Roman" w:cs="Times New Roman"/>
          <w:color w:val="000000"/>
          <w:spacing w:val="6"/>
          <w:sz w:val="24"/>
          <w:szCs w:val="24"/>
          <w:vertAlign w:val="superscript"/>
          <w:lang w:eastAsia="es-ES"/>
        </w:rPr>
        <w:t>14_2</w:t>
      </w:r>
    </w:p>
    <w:p w:rsidR="00763A68" w:rsidRPr="00D64499" w:rsidRDefault="00763A68" w:rsidP="006322F0">
      <w:pPr>
        <w:rPr>
          <w:rFonts w:ascii="Times New Roman" w:eastAsia="Times New Roman" w:hAnsi="Times New Roman" w:cs="Times New Roman"/>
          <w:color w:val="000000"/>
          <w:spacing w:val="6"/>
          <w:sz w:val="24"/>
          <w:szCs w:val="24"/>
          <w:lang w:eastAsia="es-ES"/>
        </w:rPr>
      </w:pPr>
      <w:r>
        <w:rPr>
          <w:rFonts w:ascii="Times New Roman" w:eastAsia="Times New Roman" w:hAnsi="Times New Roman" w:cs="Times New Roman"/>
          <w:color w:val="000000"/>
          <w:spacing w:val="6"/>
          <w:sz w:val="24"/>
          <w:szCs w:val="24"/>
          <w:lang w:eastAsia="es-ES"/>
        </w:rPr>
        <w:t xml:space="preserve">San Cornelio Esquerdo G. Taller de forma y composición. Marco Conceptual y Catálogo de ejemplos. </w:t>
      </w:r>
      <w:r w:rsidR="00EB4E84" w:rsidRPr="00D64499">
        <w:rPr>
          <w:rFonts w:ascii="Times New Roman" w:eastAsia="Times New Roman" w:hAnsi="Times New Roman" w:cs="Times New Roman"/>
          <w:color w:val="000000"/>
          <w:spacing w:val="6"/>
          <w:sz w:val="24"/>
          <w:szCs w:val="24"/>
          <w:lang w:eastAsia="es-ES"/>
        </w:rPr>
        <w:t>UOC. PID_00244602</w:t>
      </w:r>
      <w:r w:rsidR="000C7C2E" w:rsidRPr="00D64499">
        <w:rPr>
          <w:rFonts w:ascii="Times New Roman" w:eastAsia="Times New Roman" w:hAnsi="Times New Roman" w:cs="Times New Roman"/>
          <w:color w:val="000000"/>
          <w:spacing w:val="6"/>
          <w:sz w:val="24"/>
          <w:szCs w:val="24"/>
          <w:lang w:eastAsia="es-ES"/>
        </w:rPr>
        <w:t xml:space="preserve"> http://disseny.recursos.uoc.edu/recursos/form-comp/</w:t>
      </w:r>
    </w:p>
    <w:p w:rsidR="009D428E" w:rsidRDefault="009D428E" w:rsidP="009D428E">
      <w:pPr>
        <w:rPr>
          <w:rFonts w:ascii="Times New Roman" w:hAnsi="Times New Roman" w:cs="Times New Roman"/>
          <w:sz w:val="24"/>
          <w:szCs w:val="24"/>
        </w:rPr>
      </w:pPr>
      <w:r w:rsidRPr="00D64499">
        <w:rPr>
          <w:rFonts w:ascii="Times New Roman" w:hAnsi="Times New Roman" w:cs="Times New Roman"/>
          <w:sz w:val="24"/>
          <w:szCs w:val="24"/>
        </w:rPr>
        <w:t xml:space="preserve">Martin Judy  Color. </w:t>
      </w:r>
      <w:r>
        <w:rPr>
          <w:rFonts w:ascii="Times New Roman" w:hAnsi="Times New Roman" w:cs="Times New Roman"/>
          <w:sz w:val="24"/>
          <w:szCs w:val="24"/>
        </w:rPr>
        <w:t>Percepción y uso de la pintura, 1995 Ed. Blume . Barcelona, ISBN 84-8076-142-3</w:t>
      </w:r>
    </w:p>
    <w:p w:rsidR="000C7C2E" w:rsidRDefault="009D428E" w:rsidP="009D428E">
      <w:pPr>
        <w:rPr>
          <w:rFonts w:ascii="Times New Roman" w:hAnsi="Times New Roman" w:cs="Times New Roman"/>
          <w:sz w:val="24"/>
          <w:szCs w:val="24"/>
        </w:rPr>
      </w:pPr>
      <w:proofErr w:type="spellStart"/>
      <w:r>
        <w:rPr>
          <w:rFonts w:ascii="Times New Roman" w:hAnsi="Times New Roman" w:cs="Times New Roman"/>
          <w:sz w:val="24"/>
          <w:szCs w:val="24"/>
        </w:rPr>
        <w:lastRenderedPageBreak/>
        <w:t>Sherin</w:t>
      </w:r>
      <w:r w:rsidR="000C7C2E">
        <w:rPr>
          <w:rFonts w:ascii="Times New Roman" w:hAnsi="Times New Roman" w:cs="Times New Roman"/>
          <w:sz w:val="24"/>
          <w:szCs w:val="24"/>
        </w:rPr>
        <w: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Aaris</w:t>
      </w:r>
      <w:proofErr w:type="spellEnd"/>
      <w:r>
        <w:rPr>
          <w:rFonts w:ascii="Times New Roman" w:hAnsi="Times New Roman" w:cs="Times New Roman"/>
          <w:sz w:val="24"/>
          <w:szCs w:val="24"/>
        </w:rPr>
        <w:t xml:space="preserve">  </w:t>
      </w:r>
      <w:r w:rsidR="000C7C2E">
        <w:rPr>
          <w:rFonts w:ascii="Times New Roman" w:hAnsi="Times New Roman" w:cs="Times New Roman"/>
          <w:sz w:val="24"/>
          <w:szCs w:val="24"/>
        </w:rPr>
        <w:t xml:space="preserve"> Como comunicar el color. En  </w:t>
      </w:r>
      <w:r>
        <w:rPr>
          <w:rFonts w:ascii="Times New Roman" w:hAnsi="Times New Roman" w:cs="Times New Roman"/>
          <w:sz w:val="24"/>
          <w:szCs w:val="24"/>
        </w:rPr>
        <w:t>Elementos de diseño. Fundamentos del Color.</w:t>
      </w:r>
      <w:r w:rsidR="000C7C2E">
        <w:rPr>
          <w:rFonts w:ascii="Times New Roman" w:hAnsi="Times New Roman" w:cs="Times New Roman"/>
          <w:sz w:val="24"/>
          <w:szCs w:val="24"/>
        </w:rPr>
        <w:t xml:space="preserve"> 2012 páginas 9-47.  </w:t>
      </w:r>
      <w:proofErr w:type="spellStart"/>
      <w:r w:rsidR="000C7C2E">
        <w:rPr>
          <w:rFonts w:ascii="Times New Roman" w:hAnsi="Times New Roman" w:cs="Times New Roman"/>
          <w:sz w:val="24"/>
          <w:szCs w:val="24"/>
        </w:rPr>
        <w:t>Parramon</w:t>
      </w:r>
      <w:proofErr w:type="spellEnd"/>
      <w:r w:rsidR="000C7C2E">
        <w:rPr>
          <w:rFonts w:ascii="Times New Roman" w:hAnsi="Times New Roman" w:cs="Times New Roman"/>
          <w:sz w:val="24"/>
          <w:szCs w:val="24"/>
        </w:rPr>
        <w:t xml:space="preserve"> </w:t>
      </w:r>
      <w:proofErr w:type="spellStart"/>
      <w:r w:rsidR="000C7C2E">
        <w:rPr>
          <w:rFonts w:ascii="Times New Roman" w:hAnsi="Times New Roman" w:cs="Times New Roman"/>
          <w:sz w:val="24"/>
          <w:szCs w:val="24"/>
        </w:rPr>
        <w:t>Arts</w:t>
      </w:r>
      <w:proofErr w:type="spellEnd"/>
      <w:r w:rsidR="000C7C2E">
        <w:rPr>
          <w:rFonts w:ascii="Times New Roman" w:hAnsi="Times New Roman" w:cs="Times New Roman"/>
          <w:sz w:val="24"/>
          <w:szCs w:val="24"/>
        </w:rPr>
        <w:t xml:space="preserve"> </w:t>
      </w:r>
      <w:proofErr w:type="spellStart"/>
      <w:r w:rsidR="000C7C2E">
        <w:rPr>
          <w:rFonts w:ascii="Times New Roman" w:hAnsi="Times New Roman" w:cs="Times New Roman"/>
          <w:sz w:val="24"/>
          <w:szCs w:val="24"/>
        </w:rPr>
        <w:t>Design</w:t>
      </w:r>
      <w:proofErr w:type="spellEnd"/>
      <w:r w:rsidR="000C7C2E">
        <w:rPr>
          <w:rFonts w:ascii="Times New Roman" w:hAnsi="Times New Roman" w:cs="Times New Roman"/>
          <w:sz w:val="24"/>
          <w:szCs w:val="24"/>
        </w:rPr>
        <w:t xml:space="preserve">. Londres </w:t>
      </w:r>
      <w:r w:rsidR="000C7C2E" w:rsidRPr="000C7C2E">
        <w:rPr>
          <w:rFonts w:ascii="Times New Roman" w:hAnsi="Times New Roman" w:cs="Times New Roman"/>
          <w:sz w:val="24"/>
          <w:szCs w:val="24"/>
        </w:rPr>
        <w:t>https://drive.google.com/file/d/1lIpTj0dFeeIUlJtgu8xl9QLq0QmGg2Ms/view?usp=sharing</w:t>
      </w:r>
    </w:p>
    <w:p w:rsidR="000C7C2E" w:rsidRDefault="000C7C2E" w:rsidP="009D428E">
      <w:pPr>
        <w:rPr>
          <w:rFonts w:ascii="Times New Roman" w:hAnsi="Times New Roman" w:cs="Times New Roman"/>
          <w:sz w:val="24"/>
          <w:szCs w:val="24"/>
        </w:rPr>
      </w:pPr>
    </w:p>
    <w:sectPr w:rsidR="000C7C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2F0"/>
    <w:rsid w:val="000036C4"/>
    <w:rsid w:val="000C7C2E"/>
    <w:rsid w:val="002C0F41"/>
    <w:rsid w:val="00310D37"/>
    <w:rsid w:val="003207AD"/>
    <w:rsid w:val="0036704E"/>
    <w:rsid w:val="003A7D6D"/>
    <w:rsid w:val="00481419"/>
    <w:rsid w:val="004A10B3"/>
    <w:rsid w:val="005B6C4D"/>
    <w:rsid w:val="005D1281"/>
    <w:rsid w:val="006322F0"/>
    <w:rsid w:val="006E6643"/>
    <w:rsid w:val="00763A68"/>
    <w:rsid w:val="008248BB"/>
    <w:rsid w:val="00935AB4"/>
    <w:rsid w:val="00965826"/>
    <w:rsid w:val="00996119"/>
    <w:rsid w:val="009D428E"/>
    <w:rsid w:val="009D5EA9"/>
    <w:rsid w:val="00A1463B"/>
    <w:rsid w:val="00AC6543"/>
    <w:rsid w:val="00B24BC3"/>
    <w:rsid w:val="00BB322C"/>
    <w:rsid w:val="00CF7E16"/>
    <w:rsid w:val="00D64499"/>
    <w:rsid w:val="00E07643"/>
    <w:rsid w:val="00E72EE7"/>
    <w:rsid w:val="00E775F0"/>
    <w:rsid w:val="00EB4E84"/>
    <w:rsid w:val="00EC440E"/>
    <w:rsid w:val="00F93A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35EFA"/>
  <w15:chartTrackingRefBased/>
  <w15:docId w15:val="{4628FCB5-5C11-4357-981A-0C1A08FFF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22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322F0"/>
    <w:rPr>
      <w:color w:val="0563C1" w:themeColor="hyperlink"/>
      <w:u w:val="single"/>
    </w:rPr>
  </w:style>
  <w:style w:type="character" w:styleId="Mencinsinresolver">
    <w:name w:val="Unresolved Mention"/>
    <w:basedOn w:val="Fuentedeprrafopredeter"/>
    <w:uiPriority w:val="99"/>
    <w:semiHidden/>
    <w:unhideWhenUsed/>
    <w:rsid w:val="00CF7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Sean_Scully"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amediavoz.com/yeats.htm" TargetMode="External"/><Relationship Id="rId17" Type="http://schemas.openxmlformats.org/officeDocument/2006/relationships/hyperlink" Target="https://es.wikipedia.org/wiki/Retrato_de_una_familia" TargetMode="Externa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en.wikipedia.org/wiki/Ois%C3%ADn" TargetMode="External"/><Relationship Id="rId5" Type="http://schemas.openxmlformats.org/officeDocument/2006/relationships/hyperlink" Target="http://www.museudemontserrat.com/es/index.html" TargetMode="External"/><Relationship Id="rId15" Type="http://schemas.openxmlformats.org/officeDocument/2006/relationships/hyperlink" Target="https://www.elperiodico.com/es/ocio-y-cultura/20150807/sean-scully-cuadro-a-cuadro-4417439" TargetMode="External"/><Relationship Id="rId10" Type="http://schemas.openxmlformats.org/officeDocument/2006/relationships/hyperlink" Target="https://www.naciodigital.cat/manresa/noticia/11678/scully-dona-muntanya-oisin-al-museu-montserrat"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www.santaceciliamontserrat.com/es/intervencion-sean-scully" TargetMode="External"/><Relationship Id="rId14" Type="http://schemas.openxmlformats.org/officeDocument/2006/relationships/hyperlink" Target="https://www.catorze.cat/passadis/santa-cecilia-monestir-fa-art-8283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7</Pages>
  <Words>1411</Words>
  <Characters>7765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Universitat de Lleida</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 Campoy Guerrero</dc:creator>
  <cp:keywords/>
  <dc:description/>
  <cp:lastModifiedBy>Carme Campoy Guerrero</cp:lastModifiedBy>
  <cp:revision>15</cp:revision>
  <dcterms:created xsi:type="dcterms:W3CDTF">2021-11-26T17:05:00Z</dcterms:created>
  <dcterms:modified xsi:type="dcterms:W3CDTF">2021-11-29T08:47:00Z</dcterms:modified>
</cp:coreProperties>
</file>