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eastAsia="en-US"/>
        </w:rPr>
        <w:id w:val="1591577771"/>
        <w:docPartObj>
          <w:docPartGallery w:val="Cover Pages"/>
          <w:docPartUnique/>
        </w:docPartObj>
      </w:sdtPr>
      <w:sdtEndPr>
        <w:rPr>
          <w:sz w:val="22"/>
        </w:rPr>
      </w:sdtEndPr>
      <w:sdtContent>
        <w:p w:rsidR="006A7DBD" w:rsidRDefault="006A7DBD">
          <w:pPr>
            <w:pStyle w:val="Sinespaciado"/>
            <w:rPr>
              <w:sz w:val="2"/>
            </w:rPr>
          </w:pPr>
        </w:p>
        <w:p w:rsidR="006A7DBD" w:rsidRDefault="006A7DBD">
          <w:r>
            <w:rPr>
              <w:noProof/>
            </w:rPr>
            <mc:AlternateContent>
              <mc:Choice Requires="wps">
                <w:drawing>
                  <wp:inline distT="0" distB="0" distL="0" distR="0">
                    <wp:extent cx="5943600" cy="914400"/>
                    <wp:effectExtent l="0" t="0" r="0" b="0"/>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ajorEastAsia" w:hAnsi="Arial" w:cs="Arial"/>
                                    <w:b/>
                                    <w:caps/>
                                    <w:sz w:val="32"/>
                                    <w:szCs w:val="32"/>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6A7DBD" w:rsidRPr="00235529" w:rsidRDefault="00235529">
                                    <w:pPr>
                                      <w:pStyle w:val="Sinespaciado"/>
                                      <w:rPr>
                                        <w:rFonts w:asciiTheme="majorHAnsi" w:eastAsiaTheme="majorEastAsia" w:hAnsiTheme="majorHAnsi" w:cstheme="majorBidi"/>
                                        <w:b/>
                                        <w:caps/>
                                        <w:color w:val="8496B0" w:themeColor="text2" w:themeTint="99"/>
                                        <w:sz w:val="32"/>
                                        <w:szCs w:val="32"/>
                                      </w:rPr>
                                    </w:pPr>
                                    <w:r w:rsidRPr="00235529">
                                      <w:rPr>
                                        <w:rFonts w:ascii="Arial" w:eastAsiaTheme="majorEastAsia" w:hAnsi="Arial" w:cs="Arial"/>
                                        <w:b/>
                                        <w:caps/>
                                        <w:sz w:val="32"/>
                                        <w:szCs w:val="32"/>
                                      </w:rPr>
                                      <w:t>GALERISTAS Y COMISARIOS: RELACIONES, DIFERENCIAS</w:t>
                                    </w:r>
                                    <w:r>
                                      <w:rPr>
                                        <w:rFonts w:ascii="Arial" w:eastAsiaTheme="majorEastAsia" w:hAnsi="Arial" w:cs="Arial"/>
                                        <w:b/>
                                        <w:caps/>
                                        <w:sz w:val="32"/>
                                        <w:szCs w:val="32"/>
                                      </w:rPr>
                                      <w:t>, SIMILITUDES Y CONTROVERSIAS</w:t>
                                    </w:r>
                                  </w:p>
                                </w:sdtContent>
                              </w:sdt>
                              <w:p w:rsidR="006A7DBD" w:rsidRPr="00446364" w:rsidRDefault="009A7EFC">
                                <w:pPr>
                                  <w:pStyle w:val="Sinespaciado"/>
                                  <w:spacing w:before="120"/>
                                  <w:rPr>
                                    <w:b/>
                                    <w:color w:val="4472C4" w:themeColor="accent1"/>
                                    <w:sz w:val="36"/>
                                    <w:szCs w:val="36"/>
                                  </w:rPr>
                                </w:pPr>
                                <w:sdt>
                                  <w:sdtPr>
                                    <w:rPr>
                                      <w:rFonts w:ascii="Arial" w:hAnsi="Arial" w:cs="Arial"/>
                                      <w:b/>
                                      <w:sz w:val="32"/>
                                      <w:szCs w:val="32"/>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A7DBD" w:rsidRPr="00235529">
                                      <w:rPr>
                                        <w:rFonts w:ascii="Arial" w:hAnsi="Arial" w:cs="Arial"/>
                                        <w:b/>
                                        <w:sz w:val="32"/>
                                        <w:szCs w:val="32"/>
                                      </w:rPr>
                                      <w:t>PEC4  REDES DE AGENTES DEL ARTE</w:t>
                                    </w:r>
                                  </w:sdtContent>
                                </w:sdt>
                                <w:r w:rsidR="006A7DBD" w:rsidRPr="00446364">
                                  <w:rPr>
                                    <w:b/>
                                  </w:rPr>
                                  <w:t xml:space="preserve"> </w:t>
                                </w:r>
                              </w:p>
                              <w:p w:rsidR="006A7DBD" w:rsidRDefault="006A7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Cuadro de texto 62" o:spid="_x0000_s1026"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" filled="f" stroked="f" strokeweight=".5pt">
                    <v:textbox style="mso-fit-shape-to-text:t">
                      <w:txbxContent>
                        <w:sdt>
                          <w:sdtPr>
                            <w:rPr>
                              <w:rFonts w:ascii="Arial" w:eastAsiaTheme="majorEastAsia" w:hAnsi="Arial" w:cs="Arial"/>
                              <w:b/>
                              <w:caps/>
                              <w:sz w:val="32"/>
                              <w:szCs w:val="32"/>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6A7DBD" w:rsidRPr="00235529" w:rsidRDefault="00235529">
                              <w:pPr>
                                <w:pStyle w:val="Sinespaciado"/>
                                <w:rPr>
                                  <w:rFonts w:asciiTheme="majorHAnsi" w:eastAsiaTheme="majorEastAsia" w:hAnsiTheme="majorHAnsi" w:cstheme="majorBidi"/>
                                  <w:b/>
                                  <w:caps/>
                                  <w:color w:val="8496B0" w:themeColor="text2" w:themeTint="99"/>
                                  <w:sz w:val="32"/>
                                  <w:szCs w:val="32"/>
                                </w:rPr>
                              </w:pPr>
                              <w:r w:rsidRPr="00235529">
                                <w:rPr>
                                  <w:rFonts w:ascii="Arial" w:eastAsiaTheme="majorEastAsia" w:hAnsi="Arial" w:cs="Arial"/>
                                  <w:b/>
                                  <w:caps/>
                                  <w:sz w:val="32"/>
                                  <w:szCs w:val="32"/>
                                </w:rPr>
                                <w:t>GALERISTAS Y COMISARIOS: RELACIONES, DIFERENCIAS</w:t>
                              </w:r>
                              <w:r>
                                <w:rPr>
                                  <w:rFonts w:ascii="Arial" w:eastAsiaTheme="majorEastAsia" w:hAnsi="Arial" w:cs="Arial"/>
                                  <w:b/>
                                  <w:caps/>
                                  <w:sz w:val="32"/>
                                  <w:szCs w:val="32"/>
                                </w:rPr>
                                <w:t>, SIMILITUDES Y CONTROVERSIAS</w:t>
                              </w:r>
                            </w:p>
                          </w:sdtContent>
                        </w:sdt>
                        <w:p w:rsidR="006A7DBD" w:rsidRPr="00446364" w:rsidRDefault="00944792">
                          <w:pPr>
                            <w:pStyle w:val="Sinespaciado"/>
                            <w:spacing w:before="120"/>
                            <w:rPr>
                              <w:b/>
                              <w:color w:val="4472C4" w:themeColor="accent1"/>
                              <w:sz w:val="36"/>
                              <w:szCs w:val="36"/>
                            </w:rPr>
                          </w:pPr>
                          <w:sdt>
                            <w:sdtPr>
                              <w:rPr>
                                <w:rFonts w:ascii="Arial" w:hAnsi="Arial" w:cs="Arial"/>
                                <w:b/>
                                <w:sz w:val="32"/>
                                <w:szCs w:val="32"/>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A7DBD" w:rsidRPr="00235529">
                                <w:rPr>
                                  <w:rFonts w:ascii="Arial" w:hAnsi="Arial" w:cs="Arial"/>
                                  <w:b/>
                                  <w:sz w:val="32"/>
                                  <w:szCs w:val="32"/>
                                </w:rPr>
                                <w:t>PEC4  REDES DE AGENTES DEL ARTE</w:t>
                              </w:r>
                            </w:sdtContent>
                          </w:sdt>
                          <w:r w:rsidR="006A7DBD" w:rsidRPr="00446364">
                            <w:rPr>
                              <w:b/>
                            </w:rPr>
                            <w:t xml:space="preserve"> </w:t>
                          </w:r>
                        </w:p>
                        <w:p w:rsidR="006A7DBD" w:rsidRDefault="006A7DBD"/>
                      </w:txbxContent>
                    </v:textbox>
                    <w10:anchorlock/>
                  </v:shape>
                </w:pict>
              </mc:Fallback>
            </mc:AlternateContent>
          </w:r>
        </w:p>
        <w:p w:rsidR="000871F1" w:rsidRDefault="006A7DBD" w:rsidP="000871F1">
          <w:pPr>
            <w:jc w:val="center"/>
          </w:pPr>
          <w:r>
            <w:rPr>
              <w:noProof/>
              <w:color w:val="4472C4" w:themeColor="accent1"/>
              <w:sz w:val="36"/>
              <w:szCs w:val="36"/>
            </w:rPr>
            <w:drawing>
              <wp:inline distT="0" distB="0" distL="0" distR="0">
                <wp:extent cx="4604657" cy="2585518"/>
                <wp:effectExtent l="0" t="0" r="571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608031" cy="2587412"/>
                        </a:xfrm>
                        <a:prstGeom prst="rect">
                          <a:avLst/>
                        </a:prstGeom>
                      </pic:spPr>
                    </pic:pic>
                  </a:graphicData>
                </a:graphic>
              </wp:inline>
            </w:drawing>
          </w:r>
        </w:p>
        <w:p w:rsidR="000871F1" w:rsidRDefault="000871F1"/>
        <w:p w:rsidR="000871F1" w:rsidRDefault="000871F1" w:rsidP="000871F1">
          <w:pPr>
            <w:jc w:val="center"/>
          </w:pPr>
          <w:r>
            <w:rPr>
              <w:noProof/>
            </w:rPr>
            <w:drawing>
              <wp:inline distT="0" distB="0" distL="0" distR="0" wp14:anchorId="14CABB0E" wp14:editId="4076BBF0">
                <wp:extent cx="4646198" cy="3058886"/>
                <wp:effectExtent l="0" t="0" r="254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696612" cy="3092077"/>
                        </a:xfrm>
                        <a:prstGeom prst="rect">
                          <a:avLst/>
                        </a:prstGeom>
                      </pic:spPr>
                    </pic:pic>
                  </a:graphicData>
                </a:graphic>
              </wp:inline>
            </w:drawing>
          </w:r>
        </w:p>
        <w:p w:rsidR="000871F1" w:rsidRDefault="000871F1"/>
        <w:p w:rsidR="000871F1" w:rsidRDefault="000871F1"/>
        <w:p w:rsidR="000871F1" w:rsidRPr="000871F1" w:rsidRDefault="000871F1">
          <w:pPr>
            <w:rPr>
              <w:rFonts w:ascii="Arial" w:hAnsi="Arial" w:cs="Arial"/>
              <w:sz w:val="24"/>
              <w:szCs w:val="24"/>
            </w:rPr>
          </w:pPr>
          <w:r>
            <w:rPr>
              <w:rFonts w:ascii="Arial" w:hAnsi="Arial" w:cs="Arial"/>
              <w:sz w:val="24"/>
              <w:szCs w:val="24"/>
            </w:rPr>
            <w:t>RICARDO RODRÍGUEZ JUAN</w:t>
          </w:r>
        </w:p>
        <w:p w:rsidR="000871F1" w:rsidRDefault="000871F1"/>
        <w:p w:rsidR="000871F1" w:rsidRDefault="008406E5">
          <w:pPr>
            <w:rPr>
              <w:rFonts w:ascii="Arial" w:hAnsi="Arial" w:cs="Arial"/>
              <w:sz w:val="24"/>
              <w:szCs w:val="24"/>
            </w:rPr>
          </w:pPr>
          <w:r>
            <w:rPr>
              <w:rFonts w:ascii="Arial" w:hAnsi="Arial" w:cs="Arial"/>
              <w:sz w:val="24"/>
              <w:szCs w:val="24"/>
            </w:rPr>
            <w:lastRenderedPageBreak/>
            <w:t>G</w:t>
          </w:r>
          <w:r w:rsidR="002F4CF0">
            <w:rPr>
              <w:rFonts w:ascii="Arial" w:hAnsi="Arial" w:cs="Arial"/>
              <w:sz w:val="24"/>
              <w:szCs w:val="24"/>
            </w:rPr>
            <w:t>alerista y comisario</w:t>
          </w:r>
          <w:r>
            <w:rPr>
              <w:rFonts w:ascii="Arial" w:hAnsi="Arial" w:cs="Arial"/>
              <w:sz w:val="24"/>
              <w:szCs w:val="24"/>
            </w:rPr>
            <w:t>s</w:t>
          </w:r>
          <w:r w:rsidR="002F4CF0">
            <w:rPr>
              <w:rFonts w:ascii="Arial" w:hAnsi="Arial" w:cs="Arial"/>
              <w:sz w:val="24"/>
              <w:szCs w:val="24"/>
            </w:rPr>
            <w:t xml:space="preserve"> se reúnen para hablar de sus actividades, conexiones y problemáticas. Lo primero que observan ambos agentes es que su función reside básicamente en intermediar o “mediar</w:t>
          </w:r>
          <w:r w:rsidR="00CF23C0">
            <w:rPr>
              <w:rFonts w:ascii="Arial" w:hAnsi="Arial" w:cs="Arial"/>
              <w:sz w:val="24"/>
              <w:szCs w:val="24"/>
            </w:rPr>
            <w:t>”</w:t>
          </w:r>
          <w:r w:rsidR="002F4CF0">
            <w:rPr>
              <w:rFonts w:ascii="Arial" w:hAnsi="Arial" w:cs="Arial"/>
              <w:sz w:val="24"/>
              <w:szCs w:val="24"/>
            </w:rPr>
            <w:t xml:space="preserve"> entre el artista y el público</w:t>
          </w:r>
          <w:r w:rsidR="00DA27AE">
            <w:rPr>
              <w:rFonts w:ascii="Arial" w:hAnsi="Arial" w:cs="Arial"/>
              <w:sz w:val="24"/>
              <w:szCs w:val="24"/>
            </w:rPr>
            <w:t xml:space="preserve"> </w:t>
          </w:r>
          <w:r w:rsidR="00CF23C0">
            <w:rPr>
              <w:rFonts w:ascii="Arial" w:hAnsi="Arial" w:cs="Arial"/>
              <w:sz w:val="24"/>
              <w:szCs w:val="24"/>
            </w:rPr>
            <w:t>(</w:t>
          </w:r>
          <w:r w:rsidR="00D5492F">
            <w:rPr>
              <w:rFonts w:ascii="Arial" w:hAnsi="Arial" w:cs="Arial"/>
              <w:sz w:val="24"/>
              <w:szCs w:val="24"/>
            </w:rPr>
            <w:t xml:space="preserve">Waelder P. p22,34; </w:t>
          </w:r>
          <w:r w:rsidR="00CF23C0">
            <w:rPr>
              <w:rFonts w:ascii="Arial" w:hAnsi="Arial" w:cs="Arial"/>
              <w:sz w:val="24"/>
              <w:szCs w:val="24"/>
            </w:rPr>
            <w:t xml:space="preserve"> </w:t>
          </w:r>
          <w:r w:rsidR="00D5492F">
            <w:rPr>
              <w:rFonts w:ascii="Arial" w:hAnsi="Arial" w:cs="Arial"/>
              <w:sz w:val="24"/>
              <w:szCs w:val="24"/>
            </w:rPr>
            <w:t>Heinich N. 2017</w:t>
          </w:r>
          <w:r w:rsidR="00DA27AE">
            <w:rPr>
              <w:rFonts w:ascii="Arial" w:hAnsi="Arial" w:cs="Arial"/>
              <w:sz w:val="24"/>
              <w:szCs w:val="24"/>
            </w:rPr>
            <w:t>; Rodríguez H. 2022; Díaz C.</w:t>
          </w:r>
          <w:r w:rsidR="00CF23C0">
            <w:rPr>
              <w:rFonts w:ascii="Arial" w:hAnsi="Arial" w:cs="Arial"/>
              <w:sz w:val="24"/>
              <w:szCs w:val="24"/>
            </w:rPr>
            <w:t>)</w:t>
          </w:r>
          <w:r w:rsidR="002F4CF0">
            <w:rPr>
              <w:rFonts w:ascii="Arial" w:hAnsi="Arial" w:cs="Arial"/>
              <w:sz w:val="24"/>
              <w:szCs w:val="24"/>
            </w:rPr>
            <w:t xml:space="preserve">. Eso es irrefutable, pero hay matices, sobre todo en </w:t>
          </w:r>
          <w:r w:rsidR="00720B49">
            <w:rPr>
              <w:rFonts w:ascii="Arial" w:hAnsi="Arial" w:cs="Arial"/>
              <w:sz w:val="24"/>
              <w:szCs w:val="24"/>
            </w:rPr>
            <w:t xml:space="preserve">los </w:t>
          </w:r>
          <w:r w:rsidR="002F4CF0">
            <w:rPr>
              <w:rFonts w:ascii="Arial" w:hAnsi="Arial" w:cs="Arial"/>
              <w:sz w:val="24"/>
              <w:szCs w:val="24"/>
            </w:rPr>
            <w:t>objetivo</w:t>
          </w:r>
          <w:r w:rsidR="00720B49">
            <w:rPr>
              <w:rFonts w:ascii="Arial" w:hAnsi="Arial" w:cs="Arial"/>
              <w:sz w:val="24"/>
              <w:szCs w:val="24"/>
            </w:rPr>
            <w:t>s</w:t>
          </w:r>
          <w:r w:rsidR="002F4CF0">
            <w:rPr>
              <w:rFonts w:ascii="Arial" w:hAnsi="Arial" w:cs="Arial"/>
              <w:sz w:val="24"/>
              <w:szCs w:val="24"/>
            </w:rPr>
            <w:t>. La pregunta inicial es</w:t>
          </w:r>
          <w:r w:rsidR="00CF23C0">
            <w:rPr>
              <w:rFonts w:ascii="Arial" w:hAnsi="Arial" w:cs="Arial"/>
              <w:sz w:val="24"/>
              <w:szCs w:val="24"/>
            </w:rPr>
            <w:t xml:space="preserve">, </w:t>
          </w:r>
          <w:r w:rsidR="002F4CF0">
            <w:rPr>
              <w:rFonts w:ascii="Arial" w:hAnsi="Arial" w:cs="Arial"/>
              <w:sz w:val="24"/>
              <w:szCs w:val="24"/>
            </w:rPr>
            <w:t xml:space="preserve"> ¿por qué precis</w:t>
          </w:r>
          <w:r w:rsidR="00972610">
            <w:rPr>
              <w:rFonts w:ascii="Arial" w:hAnsi="Arial" w:cs="Arial"/>
              <w:sz w:val="24"/>
              <w:szCs w:val="24"/>
            </w:rPr>
            <w:t xml:space="preserve">an de </w:t>
          </w:r>
          <w:r w:rsidR="002F4CF0">
            <w:rPr>
              <w:rFonts w:ascii="Arial" w:hAnsi="Arial" w:cs="Arial"/>
              <w:sz w:val="24"/>
              <w:szCs w:val="24"/>
            </w:rPr>
            <w:t xml:space="preserve"> artistas</w:t>
          </w:r>
          <w:r w:rsidR="00235529">
            <w:rPr>
              <w:rFonts w:ascii="Arial" w:hAnsi="Arial" w:cs="Arial"/>
              <w:sz w:val="24"/>
              <w:szCs w:val="24"/>
            </w:rPr>
            <w:t xml:space="preserve"> y sus obras, </w:t>
          </w:r>
          <w:r w:rsidR="002F4CF0">
            <w:rPr>
              <w:rFonts w:ascii="Arial" w:hAnsi="Arial" w:cs="Arial"/>
              <w:sz w:val="24"/>
              <w:szCs w:val="24"/>
            </w:rPr>
            <w:t xml:space="preserve"> y por qué quier</w:t>
          </w:r>
          <w:r w:rsidR="00972610">
            <w:rPr>
              <w:rFonts w:ascii="Arial" w:hAnsi="Arial" w:cs="Arial"/>
              <w:sz w:val="24"/>
              <w:szCs w:val="24"/>
            </w:rPr>
            <w:t xml:space="preserve">en </w:t>
          </w:r>
          <w:r w:rsidR="002F4CF0">
            <w:rPr>
              <w:rFonts w:ascii="Arial" w:hAnsi="Arial" w:cs="Arial"/>
              <w:sz w:val="24"/>
              <w:szCs w:val="24"/>
            </w:rPr>
            <w:t xml:space="preserve"> </w:t>
          </w:r>
          <w:r w:rsidR="00972610">
            <w:rPr>
              <w:rFonts w:ascii="Arial" w:hAnsi="Arial" w:cs="Arial"/>
              <w:sz w:val="24"/>
              <w:szCs w:val="24"/>
            </w:rPr>
            <w:t>presentar</w:t>
          </w:r>
          <w:r w:rsidR="002F4CF0">
            <w:rPr>
              <w:rFonts w:ascii="Arial" w:hAnsi="Arial" w:cs="Arial"/>
              <w:sz w:val="24"/>
              <w:szCs w:val="24"/>
            </w:rPr>
            <w:t xml:space="preserve"> su trabajo al público?. </w:t>
          </w:r>
          <w:r w:rsidR="00720B49">
            <w:rPr>
              <w:rFonts w:ascii="Arial" w:hAnsi="Arial" w:cs="Arial"/>
              <w:sz w:val="24"/>
              <w:szCs w:val="24"/>
            </w:rPr>
            <w:t xml:space="preserve">Es obvio que el artista </w:t>
          </w:r>
          <w:r w:rsidR="00465DD8">
            <w:rPr>
              <w:rFonts w:ascii="Arial" w:hAnsi="Arial" w:cs="Arial"/>
              <w:sz w:val="24"/>
              <w:szCs w:val="24"/>
            </w:rPr>
            <w:t xml:space="preserve">necesita </w:t>
          </w:r>
          <w:r w:rsidR="00720B49">
            <w:rPr>
              <w:rFonts w:ascii="Arial" w:hAnsi="Arial" w:cs="Arial"/>
              <w:sz w:val="24"/>
              <w:szCs w:val="24"/>
            </w:rPr>
            <w:t xml:space="preserve"> de la red de agentes que componen los sistemas del arte</w:t>
          </w:r>
          <w:r w:rsidR="00CF23C0">
            <w:rPr>
              <w:rFonts w:ascii="Arial" w:hAnsi="Arial" w:cs="Arial"/>
              <w:sz w:val="24"/>
              <w:szCs w:val="24"/>
            </w:rPr>
            <w:t xml:space="preserve"> </w:t>
          </w:r>
          <w:r w:rsidR="00720B49">
            <w:rPr>
              <w:rFonts w:ascii="Arial" w:hAnsi="Arial" w:cs="Arial"/>
              <w:sz w:val="24"/>
              <w:szCs w:val="24"/>
            </w:rPr>
            <w:t xml:space="preserve">para poder mostrar su trabajo al </w:t>
          </w:r>
          <w:r w:rsidR="00041EBD">
            <w:rPr>
              <w:rFonts w:ascii="Arial" w:hAnsi="Arial" w:cs="Arial"/>
              <w:sz w:val="24"/>
              <w:szCs w:val="24"/>
            </w:rPr>
            <w:t>espectador</w:t>
          </w:r>
          <w:r w:rsidR="00235529">
            <w:rPr>
              <w:rFonts w:ascii="Arial" w:hAnsi="Arial" w:cs="Arial"/>
              <w:sz w:val="24"/>
              <w:szCs w:val="24"/>
            </w:rPr>
            <w:t xml:space="preserve"> (Waelder P. pp. 17-18</w:t>
          </w:r>
          <w:r w:rsidR="00041EBD">
            <w:rPr>
              <w:rFonts w:ascii="Arial" w:hAnsi="Arial" w:cs="Arial"/>
              <w:sz w:val="24"/>
              <w:szCs w:val="24"/>
            </w:rPr>
            <w:t>; Heinich N, 2017 p.216</w:t>
          </w:r>
          <w:r w:rsidR="00235529">
            <w:rPr>
              <w:rFonts w:ascii="Arial" w:hAnsi="Arial" w:cs="Arial"/>
              <w:sz w:val="24"/>
              <w:szCs w:val="24"/>
            </w:rPr>
            <w:t>)</w:t>
          </w:r>
          <w:r w:rsidR="00720B49">
            <w:rPr>
              <w:rFonts w:ascii="Arial" w:hAnsi="Arial" w:cs="Arial"/>
              <w:sz w:val="24"/>
              <w:szCs w:val="24"/>
            </w:rPr>
            <w:t xml:space="preserve">, aunque también podría hacerlo solo e independientemente, le resultaría harto complejo. </w:t>
          </w:r>
          <w:r w:rsidR="002F4CF0">
            <w:rPr>
              <w:rFonts w:ascii="Arial" w:hAnsi="Arial" w:cs="Arial"/>
              <w:sz w:val="24"/>
              <w:szCs w:val="24"/>
            </w:rPr>
            <w:t xml:space="preserve">Para el galerista es evidente que el artista puede aportar un valor o capital económico, social y simbólico </w:t>
          </w:r>
          <w:r w:rsidR="00D56922">
            <w:rPr>
              <w:rFonts w:ascii="Arial" w:hAnsi="Arial" w:cs="Arial"/>
              <w:sz w:val="24"/>
              <w:szCs w:val="24"/>
            </w:rPr>
            <w:t xml:space="preserve">a su “empresa” </w:t>
          </w:r>
          <w:r w:rsidR="00616BBC">
            <w:rPr>
              <w:rFonts w:ascii="Arial" w:hAnsi="Arial" w:cs="Arial"/>
              <w:sz w:val="24"/>
              <w:szCs w:val="24"/>
            </w:rPr>
            <w:t>(De Gracia D. Campo</w:t>
          </w:r>
          <w:r w:rsidR="00D56922">
            <w:rPr>
              <w:rFonts w:ascii="Arial" w:hAnsi="Arial" w:cs="Arial"/>
              <w:sz w:val="24"/>
              <w:szCs w:val="24"/>
            </w:rPr>
            <w:t xml:space="preserve"> Artístico</w:t>
          </w:r>
          <w:r w:rsidR="00CF23C0">
            <w:rPr>
              <w:rFonts w:ascii="Arial" w:hAnsi="Arial" w:cs="Arial"/>
              <w:sz w:val="24"/>
              <w:szCs w:val="24"/>
            </w:rPr>
            <w:t>)</w:t>
          </w:r>
          <w:r w:rsidR="00D56922">
            <w:rPr>
              <w:rFonts w:ascii="Arial" w:hAnsi="Arial" w:cs="Arial"/>
              <w:sz w:val="24"/>
              <w:szCs w:val="24"/>
            </w:rPr>
            <w:t xml:space="preserve">, </w:t>
          </w:r>
          <w:r w:rsidR="00CF23C0">
            <w:rPr>
              <w:rFonts w:ascii="Arial" w:hAnsi="Arial" w:cs="Arial"/>
              <w:sz w:val="24"/>
              <w:szCs w:val="24"/>
            </w:rPr>
            <w:t xml:space="preserve"> </w:t>
          </w:r>
          <w:r w:rsidR="002F4CF0">
            <w:rPr>
              <w:rFonts w:ascii="Arial" w:hAnsi="Arial" w:cs="Arial"/>
              <w:sz w:val="24"/>
              <w:szCs w:val="24"/>
            </w:rPr>
            <w:t xml:space="preserve">pero además puede y debe promocionar al artista como si fuera </w:t>
          </w:r>
          <w:r w:rsidR="00720B49">
            <w:rPr>
              <w:rFonts w:ascii="Arial" w:hAnsi="Arial" w:cs="Arial"/>
              <w:sz w:val="24"/>
              <w:szCs w:val="24"/>
            </w:rPr>
            <w:t>su “representante”. Sin embargo</w:t>
          </w:r>
          <w:r w:rsidR="00D56922">
            <w:rPr>
              <w:rFonts w:ascii="Arial" w:hAnsi="Arial" w:cs="Arial"/>
              <w:sz w:val="24"/>
              <w:szCs w:val="24"/>
            </w:rPr>
            <w:t>,</w:t>
          </w:r>
          <w:r w:rsidR="00720B49">
            <w:rPr>
              <w:rFonts w:ascii="Arial" w:hAnsi="Arial" w:cs="Arial"/>
              <w:sz w:val="24"/>
              <w:szCs w:val="24"/>
            </w:rPr>
            <w:t xml:space="preserve"> para el comisario o curador la importancia reside en la obra más que en el autor, ya que intentará adecuar el conjunto de </w:t>
          </w:r>
          <w:r w:rsidR="001969BD">
            <w:rPr>
              <w:rFonts w:ascii="Arial" w:hAnsi="Arial" w:cs="Arial"/>
              <w:sz w:val="24"/>
              <w:szCs w:val="24"/>
            </w:rPr>
            <w:t>creaciones</w:t>
          </w:r>
          <w:r w:rsidR="00720B49">
            <w:rPr>
              <w:rFonts w:ascii="Arial" w:hAnsi="Arial" w:cs="Arial"/>
              <w:sz w:val="24"/>
              <w:szCs w:val="24"/>
            </w:rPr>
            <w:t xml:space="preserve"> que elija a un proyecto propio, consistente en una idea, captar obras o/y autores, ordenar, mostrar</w:t>
          </w:r>
          <w:r w:rsidR="00972610">
            <w:rPr>
              <w:rFonts w:ascii="Arial" w:hAnsi="Arial" w:cs="Arial"/>
              <w:sz w:val="24"/>
              <w:szCs w:val="24"/>
            </w:rPr>
            <w:t xml:space="preserve"> en exposiciones</w:t>
          </w:r>
          <w:r w:rsidR="00720B49">
            <w:rPr>
              <w:rFonts w:ascii="Arial" w:hAnsi="Arial" w:cs="Arial"/>
              <w:sz w:val="24"/>
              <w:szCs w:val="24"/>
            </w:rPr>
            <w:t xml:space="preserve"> y dar valor a las creaciones y conseguir un capital cultural</w:t>
          </w:r>
          <w:r w:rsidR="006A1750">
            <w:rPr>
              <w:rFonts w:ascii="Arial" w:hAnsi="Arial" w:cs="Arial"/>
              <w:sz w:val="24"/>
              <w:szCs w:val="24"/>
            </w:rPr>
            <w:t xml:space="preserve"> </w:t>
          </w:r>
          <w:r w:rsidR="00D56922">
            <w:rPr>
              <w:rFonts w:ascii="Arial" w:hAnsi="Arial" w:cs="Arial"/>
              <w:sz w:val="24"/>
              <w:szCs w:val="24"/>
            </w:rPr>
            <w:t xml:space="preserve">asociado </w:t>
          </w:r>
          <w:r w:rsidR="006A1750">
            <w:rPr>
              <w:rFonts w:ascii="Arial" w:hAnsi="Arial" w:cs="Arial"/>
              <w:sz w:val="24"/>
              <w:szCs w:val="24"/>
            </w:rPr>
            <w:t>(</w:t>
          </w:r>
          <w:r w:rsidR="00D56922">
            <w:rPr>
              <w:rFonts w:ascii="Arial" w:hAnsi="Arial" w:cs="Arial"/>
              <w:sz w:val="24"/>
              <w:szCs w:val="24"/>
            </w:rPr>
            <w:t>De Gracia D. Campo Artístico)</w:t>
          </w:r>
          <w:r w:rsidR="00720B49">
            <w:rPr>
              <w:rFonts w:ascii="Arial" w:hAnsi="Arial" w:cs="Arial"/>
              <w:sz w:val="24"/>
              <w:szCs w:val="24"/>
            </w:rPr>
            <w:t>.</w:t>
          </w:r>
          <w:r w:rsidR="00972610">
            <w:rPr>
              <w:rFonts w:ascii="Arial" w:hAnsi="Arial" w:cs="Arial"/>
              <w:sz w:val="24"/>
              <w:szCs w:val="24"/>
            </w:rPr>
            <w:t xml:space="preserve"> </w:t>
          </w:r>
          <w:r w:rsidR="00720B49">
            <w:rPr>
              <w:rFonts w:ascii="Arial" w:hAnsi="Arial" w:cs="Arial"/>
              <w:sz w:val="24"/>
              <w:szCs w:val="24"/>
            </w:rPr>
            <w:t>No obstante</w:t>
          </w:r>
          <w:r w:rsidR="00972610">
            <w:rPr>
              <w:rFonts w:ascii="Arial" w:hAnsi="Arial" w:cs="Arial"/>
              <w:sz w:val="24"/>
              <w:szCs w:val="24"/>
            </w:rPr>
            <w:t>,</w:t>
          </w:r>
          <w:r w:rsidR="00720B49">
            <w:rPr>
              <w:rFonts w:ascii="Arial" w:hAnsi="Arial" w:cs="Arial"/>
              <w:sz w:val="24"/>
              <w:szCs w:val="24"/>
            </w:rPr>
            <w:t xml:space="preserve"> el galerista también suele trabajar con proyectos </w:t>
          </w:r>
          <w:r w:rsidR="00972610">
            <w:rPr>
              <w:rFonts w:ascii="Arial" w:hAnsi="Arial" w:cs="Arial"/>
              <w:sz w:val="24"/>
              <w:szCs w:val="24"/>
            </w:rPr>
            <w:t>que se emitirán como exposiciones, probablemente monográficas del artista representado</w:t>
          </w:r>
          <w:r w:rsidR="00CF23C0">
            <w:rPr>
              <w:rFonts w:ascii="Arial" w:hAnsi="Arial" w:cs="Arial"/>
              <w:sz w:val="24"/>
              <w:szCs w:val="24"/>
            </w:rPr>
            <w:t xml:space="preserve"> y en contrapartida el comisario puede necesitar algunas obras de las colecciones del galerista para realizar su proyecto. Esto último se hace extensible a museos y coleccionistas.(</w:t>
          </w:r>
          <w:r w:rsidR="00D56922">
            <w:rPr>
              <w:rFonts w:ascii="Arial" w:hAnsi="Arial" w:cs="Arial"/>
              <w:sz w:val="24"/>
              <w:szCs w:val="24"/>
            </w:rPr>
            <w:t>Waelder P. pp. 35-36</w:t>
          </w:r>
          <w:r w:rsidR="00CF23C0">
            <w:rPr>
              <w:rFonts w:ascii="Arial" w:hAnsi="Arial" w:cs="Arial"/>
              <w:sz w:val="24"/>
              <w:szCs w:val="24"/>
            </w:rPr>
            <w:t>).</w:t>
          </w:r>
        </w:p>
        <w:p w:rsidR="00972610" w:rsidRDefault="00972610">
          <w:pPr>
            <w:rPr>
              <w:rFonts w:ascii="Arial" w:hAnsi="Arial" w:cs="Arial"/>
              <w:sz w:val="24"/>
              <w:szCs w:val="24"/>
            </w:rPr>
          </w:pPr>
          <w:r>
            <w:rPr>
              <w:rFonts w:ascii="Arial" w:hAnsi="Arial" w:cs="Arial"/>
              <w:sz w:val="24"/>
              <w:szCs w:val="24"/>
            </w:rPr>
            <w:t>Diferentes fines pero similares resultados parten de una primera conexión con los artistas, desigual, dependiendo de si el trato es con un galerista o un comisario. Juana de Aizpuru o Raquel Ponce, resaltan la importancia de la relación estrecha del galerista con el autor, invirtiendo un excesivo personalismo</w:t>
          </w:r>
          <w:r w:rsidR="00DA27AE">
            <w:rPr>
              <w:rFonts w:ascii="Arial" w:hAnsi="Arial" w:cs="Arial"/>
              <w:sz w:val="24"/>
              <w:szCs w:val="24"/>
            </w:rPr>
            <w:t xml:space="preserve"> </w:t>
          </w:r>
          <w:r>
            <w:rPr>
              <w:rFonts w:ascii="Arial" w:hAnsi="Arial" w:cs="Arial"/>
              <w:sz w:val="24"/>
              <w:szCs w:val="24"/>
            </w:rPr>
            <w:t>en ocasiones, hecho que se hace persistente en todas las conexiones con otros agentes. Un amiguismo característico de un ambiente elitista y burgués</w:t>
          </w:r>
          <w:r w:rsidR="003476FF">
            <w:rPr>
              <w:rFonts w:ascii="Arial" w:hAnsi="Arial" w:cs="Arial"/>
              <w:sz w:val="24"/>
              <w:szCs w:val="24"/>
            </w:rPr>
            <w:t>, y un paternalismo ambiguo entre representado y galerista.</w:t>
          </w:r>
        </w:p>
        <w:p w:rsidR="003476FF" w:rsidRDefault="003476FF">
          <w:pPr>
            <w:rPr>
              <w:rFonts w:ascii="Arial" w:hAnsi="Arial" w:cs="Arial"/>
              <w:sz w:val="24"/>
              <w:szCs w:val="24"/>
            </w:rPr>
          </w:pPr>
          <w:r>
            <w:rPr>
              <w:rFonts w:ascii="Arial" w:hAnsi="Arial" w:cs="Arial"/>
              <w:sz w:val="24"/>
              <w:szCs w:val="24"/>
            </w:rPr>
            <w:t>En cambio, en el caso de la relación del curador con el autor, se establece una complicidad y confianza profesional que no tiene por qué  implicar una sintonía personal.</w:t>
          </w:r>
        </w:p>
        <w:p w:rsidR="000871F1" w:rsidRDefault="003476FF">
          <w:pPr>
            <w:rPr>
              <w:rFonts w:ascii="Arial" w:hAnsi="Arial" w:cs="Arial"/>
              <w:sz w:val="24"/>
              <w:szCs w:val="24"/>
            </w:rPr>
          </w:pPr>
          <w:r>
            <w:rPr>
              <w:rFonts w:ascii="Arial" w:hAnsi="Arial" w:cs="Arial"/>
              <w:sz w:val="24"/>
              <w:szCs w:val="24"/>
            </w:rPr>
            <w:t>Establecidos los puntos de partida, tanto el galerista como el comisario signarán con  los artistas los contratos pertinentes. Los galeristas fijarán con el artista los porcentajes de venta, salarios en algunos casos (como hacía Juana</w:t>
          </w:r>
          <w:r w:rsidR="00DA27AE">
            <w:rPr>
              <w:rFonts w:ascii="Arial" w:hAnsi="Arial" w:cs="Arial"/>
              <w:sz w:val="24"/>
              <w:szCs w:val="24"/>
            </w:rPr>
            <w:t xml:space="preserve"> Aizpuru)</w:t>
          </w:r>
          <w:r w:rsidR="009837B4">
            <w:rPr>
              <w:rFonts w:ascii="Arial" w:hAnsi="Arial" w:cs="Arial"/>
              <w:sz w:val="24"/>
              <w:szCs w:val="24"/>
            </w:rPr>
            <w:t>, seguros y otras gestiones administrativas y la presentación al equipo de trabajo de la galería y de su espacio expositivo</w:t>
          </w:r>
          <w:r w:rsidR="00D56922">
            <w:rPr>
              <w:rFonts w:ascii="Arial" w:hAnsi="Arial" w:cs="Arial"/>
              <w:sz w:val="24"/>
              <w:szCs w:val="24"/>
            </w:rPr>
            <w:t>, como nos muestra Raquel Ponce</w:t>
          </w:r>
          <w:r w:rsidR="009837B4">
            <w:rPr>
              <w:rFonts w:ascii="Arial" w:hAnsi="Arial" w:cs="Arial"/>
              <w:sz w:val="24"/>
              <w:szCs w:val="24"/>
            </w:rPr>
            <w:t>. El comisario, por su parte, le expondrá con detalle el proyecto, y su ubicación expositiva, ya sea un museo u otro espacio artístico  y establecerán las condiciones de contrato, cesión , compra, préstamo o alquiler de la obra y de los seguros pertinentes para garantizar el buen estado de las creaciones</w:t>
          </w:r>
          <w:r w:rsidR="00D56922">
            <w:rPr>
              <w:rFonts w:ascii="Arial" w:hAnsi="Arial" w:cs="Arial"/>
              <w:sz w:val="24"/>
              <w:szCs w:val="24"/>
            </w:rPr>
            <w:t xml:space="preserve"> como bien nos retrata Tania Pardo</w:t>
          </w:r>
          <w:r w:rsidR="009837B4">
            <w:rPr>
              <w:rFonts w:ascii="Arial" w:hAnsi="Arial" w:cs="Arial"/>
              <w:sz w:val="24"/>
              <w:szCs w:val="24"/>
            </w:rPr>
            <w:t>.</w:t>
          </w:r>
        </w:p>
        <w:p w:rsidR="009837B4" w:rsidRDefault="009837B4">
          <w:pPr>
            <w:rPr>
              <w:rFonts w:ascii="Arial" w:hAnsi="Arial" w:cs="Arial"/>
              <w:sz w:val="24"/>
              <w:szCs w:val="24"/>
            </w:rPr>
          </w:pPr>
          <w:r>
            <w:rPr>
              <w:rFonts w:ascii="Arial" w:hAnsi="Arial" w:cs="Arial"/>
              <w:sz w:val="24"/>
              <w:szCs w:val="24"/>
            </w:rPr>
            <w:lastRenderedPageBreak/>
            <w:t xml:space="preserve">En nuestro encuentro entre comisario y galerista, el primero advierte de las complicaciones que encuentra para ejercer su labor ya que </w:t>
          </w:r>
          <w:r w:rsidR="00102A01">
            <w:rPr>
              <w:rFonts w:ascii="Arial" w:hAnsi="Arial" w:cs="Arial"/>
              <w:sz w:val="24"/>
              <w:szCs w:val="24"/>
            </w:rPr>
            <w:t>es dependiente de si trabaja para una institución o es autónomo. En este sentido cuando trabaja para una institución , como es el caso de Tania Pardo o Martí Manen, el espacio expositivo queda adscrito al museo o bienal correspondiente, así como su financiación</w:t>
          </w:r>
          <w:r w:rsidR="00CF23C0">
            <w:rPr>
              <w:rFonts w:ascii="Arial" w:hAnsi="Arial" w:cs="Arial"/>
              <w:sz w:val="24"/>
              <w:szCs w:val="24"/>
            </w:rPr>
            <w:t xml:space="preserve"> y la asistencia de los diferentes departamentos administrativos y técnicos de la propia institución</w:t>
          </w:r>
          <w:r w:rsidR="00102A01">
            <w:rPr>
              <w:rFonts w:ascii="Arial" w:hAnsi="Arial" w:cs="Arial"/>
              <w:sz w:val="24"/>
              <w:szCs w:val="24"/>
            </w:rPr>
            <w:t xml:space="preserve">;  sin embargo, </w:t>
          </w:r>
          <w:r w:rsidR="00DA27AE">
            <w:rPr>
              <w:rFonts w:ascii="Arial" w:hAnsi="Arial" w:cs="Arial"/>
              <w:sz w:val="24"/>
              <w:szCs w:val="24"/>
            </w:rPr>
            <w:t xml:space="preserve">el </w:t>
          </w:r>
          <w:r w:rsidR="00102A01">
            <w:rPr>
              <w:rFonts w:ascii="Arial" w:hAnsi="Arial" w:cs="Arial"/>
              <w:sz w:val="24"/>
              <w:szCs w:val="24"/>
            </w:rPr>
            <w:t xml:space="preserve"> curador independiente </w:t>
          </w:r>
          <w:r w:rsidR="00E80112">
            <w:rPr>
              <w:rFonts w:ascii="Arial" w:hAnsi="Arial" w:cs="Arial"/>
              <w:sz w:val="24"/>
              <w:szCs w:val="24"/>
            </w:rPr>
            <w:t xml:space="preserve">, y sirva como ejemplo Nerea Ubieto, </w:t>
          </w:r>
          <w:r w:rsidR="00102A01">
            <w:rPr>
              <w:rFonts w:ascii="Arial" w:hAnsi="Arial" w:cs="Arial"/>
              <w:sz w:val="24"/>
              <w:szCs w:val="24"/>
            </w:rPr>
            <w:t xml:space="preserve">ha de convencer con </w:t>
          </w:r>
          <w:r w:rsidR="00DA27AE">
            <w:rPr>
              <w:rFonts w:ascii="Arial" w:hAnsi="Arial" w:cs="Arial"/>
              <w:sz w:val="24"/>
              <w:szCs w:val="24"/>
            </w:rPr>
            <w:t>s</w:t>
          </w:r>
          <w:r w:rsidR="00102A01">
            <w:rPr>
              <w:rFonts w:ascii="Arial" w:hAnsi="Arial" w:cs="Arial"/>
              <w:sz w:val="24"/>
              <w:szCs w:val="24"/>
            </w:rPr>
            <w:t xml:space="preserve">u proyecto a algunos actores del mundo del arte para que  financien y  </w:t>
          </w:r>
          <w:r w:rsidR="00112EFC">
            <w:rPr>
              <w:rFonts w:ascii="Arial" w:hAnsi="Arial" w:cs="Arial"/>
              <w:sz w:val="24"/>
              <w:szCs w:val="24"/>
            </w:rPr>
            <w:t xml:space="preserve">cedan </w:t>
          </w:r>
          <w:r w:rsidR="00102A01">
            <w:rPr>
              <w:rFonts w:ascii="Arial" w:hAnsi="Arial" w:cs="Arial"/>
              <w:sz w:val="24"/>
              <w:szCs w:val="24"/>
            </w:rPr>
            <w:t xml:space="preserve"> </w:t>
          </w:r>
          <w:r w:rsidR="00112EFC">
            <w:rPr>
              <w:rFonts w:ascii="Arial" w:hAnsi="Arial" w:cs="Arial"/>
              <w:sz w:val="24"/>
              <w:szCs w:val="24"/>
            </w:rPr>
            <w:t>un lugar expositivo</w:t>
          </w:r>
          <w:r w:rsidR="00102A01">
            <w:rPr>
              <w:rFonts w:ascii="Arial" w:hAnsi="Arial" w:cs="Arial"/>
              <w:sz w:val="24"/>
              <w:szCs w:val="24"/>
            </w:rPr>
            <w:t xml:space="preserve"> Este no es el problema del galerista, que dispone de</w:t>
          </w:r>
          <w:r w:rsidR="00112EFC">
            <w:rPr>
              <w:rFonts w:ascii="Arial" w:hAnsi="Arial" w:cs="Arial"/>
              <w:sz w:val="24"/>
              <w:szCs w:val="24"/>
            </w:rPr>
            <w:t xml:space="preserve">l espacio </w:t>
          </w:r>
          <w:r w:rsidR="00102A01">
            <w:rPr>
              <w:rFonts w:ascii="Arial" w:hAnsi="Arial" w:cs="Arial"/>
              <w:sz w:val="24"/>
              <w:szCs w:val="24"/>
            </w:rPr>
            <w:t xml:space="preserve"> </w:t>
          </w:r>
          <w:r w:rsidR="00112EFC">
            <w:rPr>
              <w:rFonts w:ascii="Arial" w:hAnsi="Arial" w:cs="Arial"/>
              <w:sz w:val="24"/>
              <w:szCs w:val="24"/>
            </w:rPr>
            <w:t xml:space="preserve">y </w:t>
          </w:r>
          <w:r w:rsidR="00102A01">
            <w:rPr>
              <w:rFonts w:ascii="Arial" w:hAnsi="Arial" w:cs="Arial"/>
              <w:sz w:val="24"/>
              <w:szCs w:val="24"/>
            </w:rPr>
            <w:t xml:space="preserve">los medios en su galería para poder mostrar las obras de sus artistas representados. No obstante el galerista ha tenido que hacer una inversión importante para tener estas infraestructuras </w:t>
          </w:r>
          <w:r w:rsidR="00E80112">
            <w:rPr>
              <w:rFonts w:ascii="Arial" w:hAnsi="Arial" w:cs="Arial"/>
              <w:sz w:val="24"/>
              <w:szCs w:val="24"/>
            </w:rPr>
            <w:t xml:space="preserve">y disponer de un personal asistente técnico y administrativo </w:t>
          </w:r>
          <w:r w:rsidR="00102A01">
            <w:rPr>
              <w:rFonts w:ascii="Arial" w:hAnsi="Arial" w:cs="Arial"/>
              <w:sz w:val="24"/>
              <w:szCs w:val="24"/>
            </w:rPr>
            <w:t xml:space="preserve">como fue en el caso de Juana </w:t>
          </w:r>
          <w:r w:rsidR="00DA27AE">
            <w:rPr>
              <w:rFonts w:ascii="Arial" w:hAnsi="Arial" w:cs="Arial"/>
              <w:sz w:val="24"/>
              <w:szCs w:val="24"/>
            </w:rPr>
            <w:t xml:space="preserve">Aizpuru </w:t>
          </w:r>
          <w:r w:rsidR="00102A01">
            <w:rPr>
              <w:rFonts w:ascii="Arial" w:hAnsi="Arial" w:cs="Arial"/>
              <w:sz w:val="24"/>
              <w:szCs w:val="24"/>
            </w:rPr>
            <w:t>y Raquel</w:t>
          </w:r>
          <w:r w:rsidR="00DA27AE">
            <w:rPr>
              <w:rFonts w:ascii="Arial" w:hAnsi="Arial" w:cs="Arial"/>
              <w:sz w:val="24"/>
              <w:szCs w:val="24"/>
            </w:rPr>
            <w:t xml:space="preserve"> Ponce</w:t>
          </w:r>
          <w:r w:rsidR="00866F6E">
            <w:rPr>
              <w:rFonts w:ascii="Arial" w:hAnsi="Arial" w:cs="Arial"/>
              <w:sz w:val="24"/>
              <w:szCs w:val="24"/>
            </w:rPr>
            <w:t xml:space="preserve"> (Waelder P. p 23)</w:t>
          </w:r>
          <w:r w:rsidR="001969BD">
            <w:rPr>
              <w:rFonts w:ascii="Arial" w:hAnsi="Arial" w:cs="Arial"/>
              <w:sz w:val="24"/>
              <w:szCs w:val="24"/>
            </w:rPr>
            <w:t>.</w:t>
          </w:r>
          <w:r w:rsidR="00E80112">
            <w:rPr>
              <w:rFonts w:ascii="Arial" w:hAnsi="Arial" w:cs="Arial"/>
              <w:sz w:val="24"/>
              <w:szCs w:val="24"/>
            </w:rPr>
            <w:t xml:space="preserve"> </w:t>
          </w:r>
        </w:p>
        <w:p w:rsidR="006F564E" w:rsidRDefault="006F564E">
          <w:pPr>
            <w:rPr>
              <w:rFonts w:ascii="Arial" w:hAnsi="Arial" w:cs="Arial"/>
              <w:sz w:val="24"/>
              <w:szCs w:val="24"/>
            </w:rPr>
          </w:pPr>
          <w:r>
            <w:rPr>
              <w:rFonts w:ascii="Arial" w:hAnsi="Arial" w:cs="Arial"/>
              <w:sz w:val="24"/>
              <w:szCs w:val="24"/>
            </w:rPr>
            <w:t>El proyecto frente a la línea de trabajo</w:t>
          </w:r>
          <w:r w:rsidR="00112EFC">
            <w:rPr>
              <w:rFonts w:ascii="Arial" w:hAnsi="Arial" w:cs="Arial"/>
              <w:sz w:val="24"/>
              <w:szCs w:val="24"/>
            </w:rPr>
            <w:t>,</w:t>
          </w:r>
          <w:r>
            <w:rPr>
              <w:rFonts w:ascii="Arial" w:hAnsi="Arial" w:cs="Arial"/>
              <w:sz w:val="24"/>
              <w:szCs w:val="24"/>
            </w:rPr>
            <w:t xml:space="preserve"> de comisarios y galeristas respectivamente</w:t>
          </w:r>
          <w:r w:rsidR="00027EC7">
            <w:rPr>
              <w:rFonts w:ascii="Arial" w:hAnsi="Arial" w:cs="Arial"/>
              <w:sz w:val="24"/>
              <w:szCs w:val="24"/>
            </w:rPr>
            <w:t>,</w:t>
          </w:r>
          <w:r w:rsidR="00112EFC">
            <w:rPr>
              <w:rFonts w:ascii="Arial" w:hAnsi="Arial" w:cs="Arial"/>
              <w:sz w:val="24"/>
              <w:szCs w:val="24"/>
            </w:rPr>
            <w:t xml:space="preserve"> supone</w:t>
          </w:r>
          <w:r w:rsidR="00027EC7">
            <w:rPr>
              <w:rFonts w:ascii="Arial" w:hAnsi="Arial" w:cs="Arial"/>
              <w:sz w:val="24"/>
              <w:szCs w:val="24"/>
            </w:rPr>
            <w:t>n</w:t>
          </w:r>
          <w:r w:rsidR="00112EFC">
            <w:rPr>
              <w:rFonts w:ascii="Arial" w:hAnsi="Arial" w:cs="Arial"/>
              <w:sz w:val="24"/>
              <w:szCs w:val="24"/>
            </w:rPr>
            <w:t xml:space="preserve"> </w:t>
          </w:r>
          <w:r w:rsidR="00027EC7">
            <w:rPr>
              <w:rFonts w:ascii="Arial" w:hAnsi="Arial" w:cs="Arial"/>
              <w:sz w:val="24"/>
              <w:szCs w:val="24"/>
            </w:rPr>
            <w:t xml:space="preserve">diferentes </w:t>
          </w:r>
          <w:r>
            <w:rPr>
              <w:rFonts w:ascii="Arial" w:hAnsi="Arial" w:cs="Arial"/>
              <w:sz w:val="24"/>
              <w:szCs w:val="24"/>
            </w:rPr>
            <w:t>manera</w:t>
          </w:r>
          <w:r w:rsidR="00027EC7">
            <w:rPr>
              <w:rFonts w:ascii="Arial" w:hAnsi="Arial" w:cs="Arial"/>
              <w:sz w:val="24"/>
              <w:szCs w:val="24"/>
            </w:rPr>
            <w:t>s</w:t>
          </w:r>
          <w:r>
            <w:rPr>
              <w:rFonts w:ascii="Arial" w:hAnsi="Arial" w:cs="Arial"/>
              <w:sz w:val="24"/>
              <w:szCs w:val="24"/>
            </w:rPr>
            <w:t xml:space="preserve"> de </w:t>
          </w:r>
          <w:r w:rsidR="00D56922">
            <w:rPr>
              <w:rFonts w:ascii="Arial" w:hAnsi="Arial" w:cs="Arial"/>
              <w:sz w:val="24"/>
              <w:szCs w:val="24"/>
            </w:rPr>
            <w:t xml:space="preserve">enfocar la actividad </w:t>
          </w:r>
          <w:r w:rsidR="00027EC7">
            <w:rPr>
              <w:rFonts w:ascii="Arial" w:hAnsi="Arial" w:cs="Arial"/>
              <w:sz w:val="24"/>
              <w:szCs w:val="24"/>
            </w:rPr>
            <w:t>en</w:t>
          </w:r>
          <w:r>
            <w:rPr>
              <w:rFonts w:ascii="Arial" w:hAnsi="Arial" w:cs="Arial"/>
              <w:sz w:val="24"/>
              <w:szCs w:val="24"/>
            </w:rPr>
            <w:t xml:space="preserve"> </w:t>
          </w:r>
          <w:r w:rsidR="00027EC7">
            <w:rPr>
              <w:rFonts w:ascii="Arial" w:hAnsi="Arial" w:cs="Arial"/>
              <w:sz w:val="24"/>
              <w:szCs w:val="24"/>
            </w:rPr>
            <w:t>la mediación del mundo del</w:t>
          </w:r>
          <w:r>
            <w:rPr>
              <w:rFonts w:ascii="Arial" w:hAnsi="Arial" w:cs="Arial"/>
              <w:sz w:val="24"/>
              <w:szCs w:val="24"/>
            </w:rPr>
            <w:t xml:space="preserve"> arte. Una idea solo es humo para el comisario hasta que no quede plasmada en un dossier formal que sirva de presentación del proyecto</w:t>
          </w:r>
          <w:r w:rsidR="006914B7">
            <w:rPr>
              <w:rFonts w:ascii="Arial" w:hAnsi="Arial" w:cs="Arial"/>
              <w:sz w:val="24"/>
              <w:szCs w:val="24"/>
            </w:rPr>
            <w:t>,</w:t>
          </w:r>
          <w:r>
            <w:rPr>
              <w:rFonts w:ascii="Arial" w:hAnsi="Arial" w:cs="Arial"/>
              <w:sz w:val="24"/>
              <w:szCs w:val="24"/>
            </w:rPr>
            <w:t xml:space="preserve"> y para ello se han de cuidar todos los pormenores</w:t>
          </w:r>
          <w:r w:rsidR="005A1D57">
            <w:rPr>
              <w:rFonts w:ascii="Arial" w:hAnsi="Arial" w:cs="Arial"/>
              <w:sz w:val="24"/>
              <w:szCs w:val="24"/>
            </w:rPr>
            <w:t>:</w:t>
          </w:r>
          <w:r>
            <w:rPr>
              <w:rFonts w:ascii="Arial" w:hAnsi="Arial" w:cs="Arial"/>
              <w:sz w:val="24"/>
              <w:szCs w:val="24"/>
            </w:rPr>
            <w:t xml:space="preserve"> </w:t>
          </w:r>
          <w:r w:rsidR="00CD0C7A">
            <w:rPr>
              <w:rFonts w:ascii="Arial" w:hAnsi="Arial" w:cs="Arial"/>
              <w:sz w:val="24"/>
              <w:szCs w:val="24"/>
            </w:rPr>
            <w:t>o</w:t>
          </w:r>
          <w:r>
            <w:rPr>
              <w:rFonts w:ascii="Arial" w:hAnsi="Arial" w:cs="Arial"/>
              <w:sz w:val="24"/>
              <w:szCs w:val="24"/>
            </w:rPr>
            <w:t xml:space="preserve">bjetivo, significado, contexto, obras y autores, su origen, </w:t>
          </w:r>
          <w:r w:rsidR="003F11AA">
            <w:rPr>
              <w:rFonts w:ascii="Arial" w:hAnsi="Arial" w:cs="Arial"/>
              <w:sz w:val="24"/>
              <w:szCs w:val="24"/>
            </w:rPr>
            <w:t>currículos</w:t>
          </w:r>
          <w:r>
            <w:rPr>
              <w:rFonts w:ascii="Arial" w:hAnsi="Arial" w:cs="Arial"/>
              <w:sz w:val="24"/>
              <w:szCs w:val="24"/>
            </w:rPr>
            <w:t xml:space="preserve"> de los  artistas y descripciones de las obras</w:t>
          </w:r>
          <w:r w:rsidR="005A1D57">
            <w:rPr>
              <w:rFonts w:ascii="Arial" w:hAnsi="Arial" w:cs="Arial"/>
              <w:sz w:val="24"/>
              <w:szCs w:val="24"/>
            </w:rPr>
            <w:t xml:space="preserve"> (</w:t>
          </w:r>
          <w:r>
            <w:rPr>
              <w:rFonts w:ascii="Arial" w:hAnsi="Arial" w:cs="Arial"/>
              <w:sz w:val="24"/>
              <w:szCs w:val="24"/>
            </w:rPr>
            <w:t>técnicas</w:t>
          </w:r>
          <w:r w:rsidR="005A1D57">
            <w:rPr>
              <w:rFonts w:ascii="Arial" w:hAnsi="Arial" w:cs="Arial"/>
              <w:sz w:val="24"/>
              <w:szCs w:val="24"/>
            </w:rPr>
            <w:t xml:space="preserve"> y </w:t>
          </w:r>
          <w:r>
            <w:rPr>
              <w:rFonts w:ascii="Arial" w:hAnsi="Arial" w:cs="Arial"/>
              <w:sz w:val="24"/>
              <w:szCs w:val="24"/>
            </w:rPr>
            <w:t>artísticas</w:t>
          </w:r>
          <w:r w:rsidR="005A1D57">
            <w:rPr>
              <w:rFonts w:ascii="Arial" w:hAnsi="Arial" w:cs="Arial"/>
              <w:sz w:val="24"/>
              <w:szCs w:val="24"/>
            </w:rPr>
            <w:t xml:space="preserve">), </w:t>
          </w:r>
          <w:r>
            <w:rPr>
              <w:rFonts w:ascii="Arial" w:hAnsi="Arial" w:cs="Arial"/>
              <w:sz w:val="24"/>
              <w:szCs w:val="24"/>
            </w:rPr>
            <w:t xml:space="preserve"> disposición en el espacio expositivo, transporte y montaje, conservación, análisis del espacio expositivo y permisos pertinentes, seguros, equipo material y humano</w:t>
          </w:r>
          <w:r w:rsidR="00027EC7">
            <w:rPr>
              <w:rFonts w:ascii="Arial" w:hAnsi="Arial" w:cs="Arial"/>
              <w:sz w:val="24"/>
              <w:szCs w:val="24"/>
            </w:rPr>
            <w:t>, tal como narra Tania Pardo</w:t>
          </w:r>
          <w:r>
            <w:rPr>
              <w:rFonts w:ascii="Arial" w:hAnsi="Arial" w:cs="Arial"/>
              <w:sz w:val="24"/>
              <w:szCs w:val="24"/>
            </w:rPr>
            <w:t>. En cambio, para el galerista, el cual debe hacer un trabajo similar, probablemente</w:t>
          </w:r>
          <w:r w:rsidR="005A1D57">
            <w:rPr>
              <w:rFonts w:ascii="Arial" w:hAnsi="Arial" w:cs="Arial"/>
              <w:sz w:val="24"/>
              <w:szCs w:val="24"/>
            </w:rPr>
            <w:t>,</w:t>
          </w:r>
          <w:r>
            <w:rPr>
              <w:rFonts w:ascii="Arial" w:hAnsi="Arial" w:cs="Arial"/>
              <w:sz w:val="24"/>
              <w:szCs w:val="24"/>
            </w:rPr>
            <w:t xml:space="preserve"> no precisará ser tan exhaustivo. La parte administrativa y técnica serán ineludibles</w:t>
          </w:r>
          <w:r w:rsidR="00CD0C7A">
            <w:rPr>
              <w:rFonts w:ascii="Arial" w:hAnsi="Arial" w:cs="Arial"/>
              <w:sz w:val="24"/>
              <w:szCs w:val="24"/>
            </w:rPr>
            <w:t>,</w:t>
          </w:r>
          <w:r>
            <w:rPr>
              <w:rFonts w:ascii="Arial" w:hAnsi="Arial" w:cs="Arial"/>
              <w:sz w:val="24"/>
              <w:szCs w:val="24"/>
            </w:rPr>
            <w:t xml:space="preserve"> pero</w:t>
          </w:r>
          <w:r w:rsidR="00CD0C7A">
            <w:rPr>
              <w:rFonts w:ascii="Arial" w:hAnsi="Arial" w:cs="Arial"/>
              <w:sz w:val="24"/>
              <w:szCs w:val="24"/>
            </w:rPr>
            <w:t xml:space="preserve"> todo se centrará en la idea expositiva que haga prevalecer al artista y su obra y que generalmente consensuará con él</w:t>
          </w:r>
          <w:r w:rsidR="00DA27AE">
            <w:rPr>
              <w:rFonts w:ascii="Arial" w:hAnsi="Arial" w:cs="Arial"/>
              <w:sz w:val="24"/>
              <w:szCs w:val="24"/>
            </w:rPr>
            <w:t>, como manifiesta Raquel Ponce</w:t>
          </w:r>
          <w:r w:rsidR="00CD0C7A">
            <w:rPr>
              <w:rFonts w:ascii="Arial" w:hAnsi="Arial" w:cs="Arial"/>
              <w:sz w:val="24"/>
              <w:szCs w:val="24"/>
            </w:rPr>
            <w:t>.</w:t>
          </w:r>
        </w:p>
        <w:p w:rsidR="00CD0C7A" w:rsidRDefault="00CD0C7A">
          <w:pPr>
            <w:rPr>
              <w:rFonts w:ascii="Arial" w:hAnsi="Arial" w:cs="Arial"/>
              <w:sz w:val="24"/>
              <w:szCs w:val="24"/>
            </w:rPr>
          </w:pPr>
          <w:r>
            <w:rPr>
              <w:rFonts w:ascii="Arial" w:hAnsi="Arial" w:cs="Arial"/>
              <w:sz w:val="24"/>
              <w:szCs w:val="24"/>
            </w:rPr>
            <w:t>Si todo está en orden y las presentaciones se perfilan como exposiciones, tanto galerista como  curador prepararán el m</w:t>
          </w:r>
          <w:r w:rsidR="0029079E">
            <w:rPr>
              <w:rFonts w:ascii="Arial" w:hAnsi="Arial" w:cs="Arial"/>
              <w:sz w:val="24"/>
              <w:szCs w:val="24"/>
            </w:rPr>
            <w:t>árque</w:t>
          </w:r>
          <w:r>
            <w:rPr>
              <w:rFonts w:ascii="Arial" w:hAnsi="Arial" w:cs="Arial"/>
              <w:sz w:val="24"/>
              <w:szCs w:val="24"/>
            </w:rPr>
            <w:t>tin necesario para la promoción e información del evento, en prensa y para los críticos, coleccionistas, directores de instituciones y otros gestores del arte. Generalmente esta tarea se suele encargar a empresas especializadas o bien a departamentos adscritos a l</w:t>
          </w:r>
          <w:r w:rsidR="00112EFC">
            <w:rPr>
              <w:rFonts w:ascii="Arial" w:hAnsi="Arial" w:cs="Arial"/>
              <w:sz w:val="24"/>
              <w:szCs w:val="24"/>
            </w:rPr>
            <w:t>as diferentes instituciones de arte</w:t>
          </w:r>
          <w:r>
            <w:rPr>
              <w:rFonts w:ascii="Arial" w:hAnsi="Arial" w:cs="Arial"/>
              <w:sz w:val="24"/>
              <w:szCs w:val="24"/>
            </w:rPr>
            <w:t>.</w:t>
          </w:r>
        </w:p>
        <w:p w:rsidR="00CD0C7A" w:rsidRDefault="00CD0C7A">
          <w:pPr>
            <w:rPr>
              <w:rFonts w:ascii="Arial" w:hAnsi="Arial" w:cs="Arial"/>
              <w:sz w:val="24"/>
              <w:szCs w:val="24"/>
            </w:rPr>
          </w:pPr>
          <w:r>
            <w:rPr>
              <w:rFonts w:ascii="Arial" w:hAnsi="Arial" w:cs="Arial"/>
              <w:sz w:val="24"/>
              <w:szCs w:val="24"/>
            </w:rPr>
            <w:t>Y lleg</w:t>
          </w:r>
          <w:r w:rsidR="005A1D57">
            <w:rPr>
              <w:rFonts w:ascii="Arial" w:hAnsi="Arial" w:cs="Arial"/>
              <w:sz w:val="24"/>
              <w:szCs w:val="24"/>
            </w:rPr>
            <w:t>ará</w:t>
          </w:r>
          <w:r>
            <w:rPr>
              <w:rFonts w:ascii="Arial" w:hAnsi="Arial" w:cs="Arial"/>
              <w:sz w:val="24"/>
              <w:szCs w:val="24"/>
            </w:rPr>
            <w:t xml:space="preserve"> por fin el día de inauguración de la exposición. El galerista, generalmente at</w:t>
          </w:r>
          <w:r w:rsidR="005A1D57">
            <w:rPr>
              <w:rFonts w:ascii="Arial" w:hAnsi="Arial" w:cs="Arial"/>
              <w:sz w:val="24"/>
              <w:szCs w:val="24"/>
            </w:rPr>
            <w:t>enderá</w:t>
          </w:r>
          <w:r>
            <w:rPr>
              <w:rFonts w:ascii="Arial" w:hAnsi="Arial" w:cs="Arial"/>
              <w:sz w:val="24"/>
              <w:szCs w:val="24"/>
            </w:rPr>
            <w:t xml:space="preserve"> especialmente a un público que pueda resultar de interés para su economía y también para dar valor a su representado y </w:t>
          </w:r>
          <w:r w:rsidR="00E349D0">
            <w:rPr>
              <w:rFonts w:ascii="Arial" w:hAnsi="Arial" w:cs="Arial"/>
              <w:sz w:val="24"/>
              <w:szCs w:val="24"/>
            </w:rPr>
            <w:t xml:space="preserve">a </w:t>
          </w:r>
          <w:r>
            <w:rPr>
              <w:rFonts w:ascii="Arial" w:hAnsi="Arial" w:cs="Arial"/>
              <w:sz w:val="24"/>
              <w:szCs w:val="24"/>
            </w:rPr>
            <w:t>sus obras. Habrá una relación especial hacia coleccionistas</w:t>
          </w:r>
          <w:r w:rsidR="00E349D0">
            <w:rPr>
              <w:rFonts w:ascii="Arial" w:hAnsi="Arial" w:cs="Arial"/>
              <w:sz w:val="24"/>
              <w:szCs w:val="24"/>
            </w:rPr>
            <w:t>, críticos, comisarios y mediadores del mundo del arte</w:t>
          </w:r>
          <w:r w:rsidR="00027EC7">
            <w:rPr>
              <w:rFonts w:ascii="Arial" w:hAnsi="Arial" w:cs="Arial"/>
              <w:sz w:val="24"/>
              <w:szCs w:val="24"/>
            </w:rPr>
            <w:t xml:space="preserve"> (Waelder P. pp. 22-23)</w:t>
          </w:r>
          <w:r w:rsidR="00E349D0">
            <w:rPr>
              <w:rFonts w:ascii="Arial" w:hAnsi="Arial" w:cs="Arial"/>
              <w:sz w:val="24"/>
              <w:szCs w:val="24"/>
            </w:rPr>
            <w:t>. El comisario est</w:t>
          </w:r>
          <w:r w:rsidR="005A1D57">
            <w:rPr>
              <w:rFonts w:ascii="Arial" w:hAnsi="Arial" w:cs="Arial"/>
              <w:sz w:val="24"/>
              <w:szCs w:val="24"/>
            </w:rPr>
            <w:t>ará</w:t>
          </w:r>
          <w:r w:rsidR="00E349D0">
            <w:rPr>
              <w:rFonts w:ascii="Arial" w:hAnsi="Arial" w:cs="Arial"/>
              <w:sz w:val="24"/>
              <w:szCs w:val="24"/>
            </w:rPr>
            <w:t xml:space="preserve"> en su momento más especial ya que realmente </w:t>
          </w:r>
          <w:r w:rsidR="005A1D57">
            <w:rPr>
              <w:rFonts w:ascii="Arial" w:hAnsi="Arial" w:cs="Arial"/>
              <w:sz w:val="24"/>
              <w:szCs w:val="24"/>
            </w:rPr>
            <w:t xml:space="preserve">presentará </w:t>
          </w:r>
          <w:r w:rsidR="00E349D0">
            <w:rPr>
              <w:rFonts w:ascii="Arial" w:hAnsi="Arial" w:cs="Arial"/>
              <w:sz w:val="24"/>
              <w:szCs w:val="24"/>
            </w:rPr>
            <w:t xml:space="preserve"> su “obra”, ese proyecto por el que lleva un año o más suspirando y que por fin </w:t>
          </w:r>
          <w:r w:rsidR="005A1D57">
            <w:rPr>
              <w:rFonts w:ascii="Arial" w:hAnsi="Arial" w:cs="Arial"/>
              <w:sz w:val="24"/>
              <w:szCs w:val="24"/>
            </w:rPr>
            <w:t>verá</w:t>
          </w:r>
          <w:r w:rsidR="00E349D0">
            <w:rPr>
              <w:rFonts w:ascii="Arial" w:hAnsi="Arial" w:cs="Arial"/>
              <w:sz w:val="24"/>
              <w:szCs w:val="24"/>
            </w:rPr>
            <w:t xml:space="preserve"> materializado. Para el curador, todo el público es de interés ya que como artista quiere expresar, aunque estará atento a la dirección del centro que es quien le financia, los inversores en el caso de que también hayan participado </w:t>
          </w:r>
          <w:r w:rsidR="00E349D0">
            <w:rPr>
              <w:rFonts w:ascii="Arial" w:hAnsi="Arial" w:cs="Arial"/>
              <w:sz w:val="24"/>
              <w:szCs w:val="24"/>
            </w:rPr>
            <w:lastRenderedPageBreak/>
            <w:t>económicamente, y a los críticos y galeristas y directores de</w:t>
          </w:r>
          <w:r w:rsidR="00D733B9">
            <w:rPr>
              <w:rFonts w:ascii="Arial" w:hAnsi="Arial" w:cs="Arial"/>
              <w:sz w:val="24"/>
              <w:szCs w:val="24"/>
            </w:rPr>
            <w:t xml:space="preserve"> otros</w:t>
          </w:r>
          <w:r w:rsidR="00E349D0">
            <w:rPr>
              <w:rFonts w:ascii="Arial" w:hAnsi="Arial" w:cs="Arial"/>
              <w:sz w:val="24"/>
              <w:szCs w:val="24"/>
            </w:rPr>
            <w:t xml:space="preserve"> museos y espacios expositivos, como potenciales difusores de su trabajo, amén de los medios de com</w:t>
          </w:r>
          <w:r w:rsidR="00B90768">
            <w:rPr>
              <w:rFonts w:ascii="Arial" w:hAnsi="Arial" w:cs="Arial"/>
              <w:sz w:val="24"/>
              <w:szCs w:val="24"/>
            </w:rPr>
            <w:t>u</w:t>
          </w:r>
          <w:r w:rsidR="00E349D0">
            <w:rPr>
              <w:rFonts w:ascii="Arial" w:hAnsi="Arial" w:cs="Arial"/>
              <w:sz w:val="24"/>
              <w:szCs w:val="24"/>
            </w:rPr>
            <w:t>nicación correspondientes (prensa, TV, radio, etc.).</w:t>
          </w:r>
          <w:r w:rsidR="00866F6E">
            <w:rPr>
              <w:rFonts w:ascii="Arial" w:hAnsi="Arial" w:cs="Arial"/>
              <w:sz w:val="24"/>
              <w:szCs w:val="24"/>
            </w:rPr>
            <w:t xml:space="preserve"> (Waelder P. p. 36)</w:t>
          </w:r>
        </w:p>
        <w:p w:rsidR="00B90768" w:rsidRDefault="00B90768">
          <w:pPr>
            <w:rPr>
              <w:rFonts w:ascii="Arial" w:hAnsi="Arial" w:cs="Arial"/>
              <w:sz w:val="24"/>
              <w:szCs w:val="24"/>
            </w:rPr>
          </w:pPr>
          <w:r>
            <w:rPr>
              <w:rFonts w:ascii="Arial" w:hAnsi="Arial" w:cs="Arial"/>
              <w:sz w:val="24"/>
              <w:szCs w:val="24"/>
            </w:rPr>
            <w:t>Aunque parezca que estos dos agentes vayan por separado en la gestión del mundo del arte, supone solo una fachada, ya que entre ellos hay una relación de intereses y también un respeto profesional. De hecho muchas galerías son las plataformas de presentación de proyectos de comisariado y en contrapartida, muchas de estas creaciones  precisan de obras y autores soportados por las galerías. Esto supone el reconocimiento del comisario como artista al proponer una relectura e interpretación de obras descontextualizadas de su versión original</w:t>
          </w:r>
          <w:r w:rsidR="00A27644">
            <w:rPr>
              <w:rFonts w:ascii="Arial" w:hAnsi="Arial" w:cs="Arial"/>
              <w:sz w:val="24"/>
              <w:szCs w:val="24"/>
            </w:rPr>
            <w:t xml:space="preserve">, </w:t>
          </w:r>
          <w:r>
            <w:rPr>
              <w:rFonts w:ascii="Arial" w:hAnsi="Arial" w:cs="Arial"/>
              <w:sz w:val="24"/>
              <w:szCs w:val="24"/>
            </w:rPr>
            <w:t xml:space="preserve"> y una complicidad con las galerías como centros de arte, más allá del concepto de empresa que las embarga</w:t>
          </w:r>
          <w:r w:rsidR="00866F6E">
            <w:rPr>
              <w:rFonts w:ascii="Arial" w:hAnsi="Arial" w:cs="Arial"/>
              <w:sz w:val="24"/>
              <w:szCs w:val="24"/>
            </w:rPr>
            <w:t xml:space="preserve"> (Waelder P. p. 35)</w:t>
          </w:r>
          <w:r>
            <w:rPr>
              <w:rFonts w:ascii="Arial" w:hAnsi="Arial" w:cs="Arial"/>
              <w:sz w:val="24"/>
              <w:szCs w:val="24"/>
            </w:rPr>
            <w:t>.</w:t>
          </w:r>
        </w:p>
        <w:p w:rsidR="001A443C" w:rsidRDefault="001E5092">
          <w:pPr>
            <w:rPr>
              <w:rFonts w:ascii="Arial" w:hAnsi="Arial" w:cs="Arial"/>
              <w:sz w:val="24"/>
              <w:szCs w:val="24"/>
            </w:rPr>
          </w:pPr>
          <w:r>
            <w:rPr>
              <w:rFonts w:ascii="Arial" w:hAnsi="Arial" w:cs="Arial"/>
              <w:sz w:val="24"/>
              <w:szCs w:val="24"/>
            </w:rPr>
            <w:t>Juana, Raquel, Tania</w:t>
          </w:r>
          <w:r w:rsidR="00A27644">
            <w:rPr>
              <w:rFonts w:ascii="Arial" w:hAnsi="Arial" w:cs="Arial"/>
              <w:sz w:val="24"/>
              <w:szCs w:val="24"/>
            </w:rPr>
            <w:t>,</w:t>
          </w:r>
          <w:bookmarkStart w:id="0" w:name="_GoBack"/>
          <w:bookmarkEnd w:id="0"/>
          <w:r>
            <w:rPr>
              <w:rFonts w:ascii="Arial" w:hAnsi="Arial" w:cs="Arial"/>
              <w:sz w:val="24"/>
              <w:szCs w:val="24"/>
            </w:rPr>
            <w:t xml:space="preserve"> Nerea y Martí, todos </w:t>
          </w:r>
          <w:r w:rsidR="005A1D57">
            <w:rPr>
              <w:rFonts w:ascii="Arial" w:hAnsi="Arial" w:cs="Arial"/>
              <w:sz w:val="24"/>
              <w:szCs w:val="24"/>
            </w:rPr>
            <w:t xml:space="preserve">ellos </w:t>
          </w:r>
          <w:r>
            <w:rPr>
              <w:rFonts w:ascii="Arial" w:hAnsi="Arial" w:cs="Arial"/>
              <w:sz w:val="24"/>
              <w:szCs w:val="24"/>
            </w:rPr>
            <w:t>coinciden en la dificultad de promocionar el arte y sobre todo el contemporáneo en este país. De hecho, la profesión de curador es una actividad moderna, y las galerías han ido proliferando</w:t>
          </w:r>
          <w:r w:rsidR="00D90012">
            <w:rPr>
              <w:rFonts w:ascii="Arial" w:hAnsi="Arial" w:cs="Arial"/>
              <w:sz w:val="24"/>
              <w:szCs w:val="24"/>
            </w:rPr>
            <w:t>,</w:t>
          </w:r>
          <w:r>
            <w:rPr>
              <w:rFonts w:ascii="Arial" w:hAnsi="Arial" w:cs="Arial"/>
              <w:sz w:val="24"/>
              <w:szCs w:val="24"/>
            </w:rPr>
            <w:t xml:space="preserve"> pero hay pocas</w:t>
          </w:r>
          <w:r w:rsidR="00D90012">
            <w:rPr>
              <w:rFonts w:ascii="Arial" w:hAnsi="Arial" w:cs="Arial"/>
              <w:sz w:val="24"/>
              <w:szCs w:val="24"/>
            </w:rPr>
            <w:t>,</w:t>
          </w:r>
          <w:r>
            <w:rPr>
              <w:rFonts w:ascii="Arial" w:hAnsi="Arial" w:cs="Arial"/>
              <w:sz w:val="24"/>
              <w:szCs w:val="24"/>
            </w:rPr>
            <w:t xml:space="preserve"> y el público sigue teniendo miedo </w:t>
          </w:r>
          <w:r w:rsidR="00D90012">
            <w:rPr>
              <w:rFonts w:ascii="Arial" w:hAnsi="Arial" w:cs="Arial"/>
              <w:sz w:val="24"/>
              <w:szCs w:val="24"/>
            </w:rPr>
            <w:t>a</w:t>
          </w:r>
          <w:r>
            <w:rPr>
              <w:rFonts w:ascii="Arial" w:hAnsi="Arial" w:cs="Arial"/>
              <w:sz w:val="24"/>
              <w:szCs w:val="24"/>
            </w:rPr>
            <w:t xml:space="preserve"> entrar, </w:t>
          </w:r>
          <w:r w:rsidR="00D90012">
            <w:rPr>
              <w:rFonts w:ascii="Arial" w:hAnsi="Arial" w:cs="Arial"/>
              <w:sz w:val="24"/>
              <w:szCs w:val="24"/>
            </w:rPr>
            <w:t>¡</w:t>
          </w:r>
          <w:r>
            <w:rPr>
              <w:rFonts w:ascii="Arial" w:hAnsi="Arial" w:cs="Arial"/>
              <w:sz w:val="24"/>
              <w:szCs w:val="24"/>
            </w:rPr>
            <w:t xml:space="preserve">cuando </w:t>
          </w:r>
          <w:r w:rsidR="00D90012">
            <w:rPr>
              <w:rFonts w:ascii="Arial" w:hAnsi="Arial" w:cs="Arial"/>
              <w:sz w:val="24"/>
              <w:szCs w:val="24"/>
            </w:rPr>
            <w:t xml:space="preserve"> la entrada </w:t>
          </w:r>
          <w:r>
            <w:rPr>
              <w:rFonts w:ascii="Arial" w:hAnsi="Arial" w:cs="Arial"/>
              <w:sz w:val="24"/>
              <w:szCs w:val="24"/>
            </w:rPr>
            <w:t>es gratuita</w:t>
          </w:r>
          <w:r w:rsidR="00D90012">
            <w:rPr>
              <w:rFonts w:ascii="Arial" w:hAnsi="Arial" w:cs="Arial"/>
              <w:sz w:val="24"/>
              <w:szCs w:val="24"/>
            </w:rPr>
            <w:t>!</w:t>
          </w:r>
          <w:r>
            <w:rPr>
              <w:rFonts w:ascii="Arial" w:hAnsi="Arial" w:cs="Arial"/>
              <w:sz w:val="24"/>
              <w:szCs w:val="24"/>
            </w:rPr>
            <w:t>.</w:t>
          </w:r>
          <w:r w:rsidR="00D90012">
            <w:rPr>
              <w:rFonts w:ascii="Arial" w:hAnsi="Arial" w:cs="Arial"/>
              <w:sz w:val="24"/>
              <w:szCs w:val="24"/>
            </w:rPr>
            <w:t xml:space="preserve"> Probablemente, sea la educación la vía para que  estos planteamientos cambien. Los curadores abogan por una profesionalización basada en el conocimiento del mundo del arte a partir de los estudios de Bellas Artes o Historia del Arte y los masters de </w:t>
          </w:r>
          <w:r w:rsidR="003F11AA">
            <w:rPr>
              <w:rFonts w:ascii="Arial" w:hAnsi="Arial" w:cs="Arial"/>
              <w:sz w:val="24"/>
              <w:szCs w:val="24"/>
            </w:rPr>
            <w:t>curaduría</w:t>
          </w:r>
          <w:r w:rsidR="00D90012">
            <w:rPr>
              <w:rFonts w:ascii="Arial" w:hAnsi="Arial" w:cs="Arial"/>
              <w:sz w:val="24"/>
              <w:szCs w:val="24"/>
            </w:rPr>
            <w:t xml:space="preserve"> que se imparten en gran parte de las Universidades españolas; tanto Tania como Nerea están dentro de este perfil. Para </w:t>
          </w:r>
          <w:r w:rsidR="00D733B9">
            <w:rPr>
              <w:rFonts w:ascii="Arial" w:hAnsi="Arial" w:cs="Arial"/>
              <w:sz w:val="24"/>
              <w:szCs w:val="24"/>
            </w:rPr>
            <w:t xml:space="preserve">los </w:t>
          </w:r>
          <w:r w:rsidR="00D90012">
            <w:rPr>
              <w:rFonts w:ascii="Arial" w:hAnsi="Arial" w:cs="Arial"/>
              <w:sz w:val="24"/>
              <w:szCs w:val="24"/>
            </w:rPr>
            <w:t>galeristas, esta formación puede suplirse por sensibilidad y vocación, Juana y Raquel son un ejemplo claro</w:t>
          </w:r>
          <w:r w:rsidR="00AB6C17">
            <w:rPr>
              <w:rFonts w:ascii="Arial" w:hAnsi="Arial" w:cs="Arial"/>
              <w:sz w:val="24"/>
              <w:szCs w:val="24"/>
            </w:rPr>
            <w:t>, aunque en ambos casos han precisado de becarios en sus galerías, aportando su experiencia como elemento formativo</w:t>
          </w:r>
          <w:r w:rsidR="00D90012">
            <w:rPr>
              <w:rFonts w:ascii="Arial" w:hAnsi="Arial" w:cs="Arial"/>
              <w:sz w:val="24"/>
              <w:szCs w:val="24"/>
            </w:rPr>
            <w:t xml:space="preserve">. </w:t>
          </w:r>
        </w:p>
        <w:p w:rsidR="001E5092" w:rsidRDefault="00D90012">
          <w:pPr>
            <w:rPr>
              <w:rFonts w:ascii="Arial" w:hAnsi="Arial" w:cs="Arial"/>
              <w:sz w:val="24"/>
              <w:szCs w:val="24"/>
            </w:rPr>
          </w:pPr>
          <w:r>
            <w:rPr>
              <w:rFonts w:ascii="Arial" w:hAnsi="Arial" w:cs="Arial"/>
              <w:sz w:val="24"/>
              <w:szCs w:val="24"/>
            </w:rPr>
            <w:t>Otro punto que  señalan los entrevistados, es la participación en Feria</w:t>
          </w:r>
          <w:r w:rsidR="00D733B9">
            <w:rPr>
              <w:rFonts w:ascii="Arial" w:hAnsi="Arial" w:cs="Arial"/>
              <w:sz w:val="24"/>
              <w:szCs w:val="24"/>
            </w:rPr>
            <w:t>s</w:t>
          </w:r>
          <w:r>
            <w:rPr>
              <w:rFonts w:ascii="Arial" w:hAnsi="Arial" w:cs="Arial"/>
              <w:sz w:val="24"/>
              <w:szCs w:val="24"/>
            </w:rPr>
            <w:t xml:space="preserve"> y Bienales, como ARCO en Madrid o la Bienal de Venecia. La presentación y difusión de los trabajos de comisarios y galeristas  en el ámbito nacional e internacional son de gran impacto en el reconocimiento del arte contemporáneo español  allende de nuestras fronteras.</w:t>
          </w:r>
          <w:r w:rsidR="00C82E78">
            <w:rPr>
              <w:rFonts w:ascii="Arial" w:hAnsi="Arial" w:cs="Arial"/>
              <w:sz w:val="24"/>
              <w:szCs w:val="24"/>
            </w:rPr>
            <w:t xml:space="preserve"> (Waelder P. p.74; Rodríguez H. 2022)</w:t>
          </w:r>
        </w:p>
        <w:p w:rsidR="001A443C" w:rsidRDefault="001A443C">
          <w:pPr>
            <w:rPr>
              <w:rFonts w:ascii="Arial" w:hAnsi="Arial" w:cs="Arial"/>
              <w:sz w:val="24"/>
              <w:szCs w:val="24"/>
            </w:rPr>
          </w:pPr>
          <w:r>
            <w:rPr>
              <w:rFonts w:ascii="Arial" w:hAnsi="Arial" w:cs="Arial"/>
              <w:sz w:val="24"/>
              <w:szCs w:val="24"/>
            </w:rPr>
            <w:t>Existe un estado de ánimo diferente entre los dos agentes al afrontar su propia profesión. Mientras que el comisario ve las dificultades de su proyección como creador en la sombra permanente del fracaso, en palabras propias de Nerea o de Martí, el galerista sufre por torear los avatares que se puedan presentar en las propuestas expositivas de su galería, aunque generalmente tiene una carta guardada con sus colecciones particulares.</w:t>
          </w:r>
          <w:r w:rsidR="00636089">
            <w:rPr>
              <w:rFonts w:ascii="Arial" w:hAnsi="Arial" w:cs="Arial"/>
              <w:sz w:val="24"/>
              <w:szCs w:val="24"/>
            </w:rPr>
            <w:t xml:space="preserve"> Además de la sensación de inseguridad que puede ofrecer el vivir de proyectos frente a líneas de comisarios y galeristas respectivamente, la precariedad se suma a la emoción </w:t>
          </w:r>
          <w:r w:rsidR="00D25204">
            <w:rPr>
              <w:rFonts w:ascii="Arial" w:hAnsi="Arial" w:cs="Arial"/>
              <w:sz w:val="24"/>
              <w:szCs w:val="24"/>
            </w:rPr>
            <w:t>fatalista por parte del curador, mientras que  el temor de empresa hace brecha en los galeristas para las ideas más innovadoras.</w:t>
          </w:r>
        </w:p>
        <w:p w:rsidR="00CE2E74" w:rsidRDefault="00D25204" w:rsidP="00D25204">
          <w:pPr>
            <w:pStyle w:val="NormalWeb"/>
            <w:spacing w:before="0" w:beforeAutospacing="0" w:after="360" w:afterAutospacing="0" w:line="276" w:lineRule="auto"/>
            <w:rPr>
              <w:rFonts w:ascii="Arial" w:hAnsi="Arial" w:cs="Arial"/>
            </w:rPr>
          </w:pPr>
          <w:r>
            <w:rPr>
              <w:rFonts w:ascii="Arial" w:hAnsi="Arial" w:cs="Arial"/>
            </w:rPr>
            <w:t xml:space="preserve">Hay </w:t>
          </w:r>
          <w:r w:rsidR="001D6F2A">
            <w:rPr>
              <w:rFonts w:ascii="Arial" w:hAnsi="Arial" w:cs="Arial"/>
            </w:rPr>
            <w:t xml:space="preserve">diferentes controversias en el mundo del arte </w:t>
          </w:r>
          <w:r>
            <w:rPr>
              <w:rFonts w:ascii="Arial" w:hAnsi="Arial" w:cs="Arial"/>
            </w:rPr>
            <w:t xml:space="preserve"> </w:t>
          </w:r>
          <w:r w:rsidR="001D6F2A">
            <w:rPr>
              <w:rFonts w:ascii="Arial" w:hAnsi="Arial" w:cs="Arial"/>
            </w:rPr>
            <w:t xml:space="preserve">en  la apreciación de las actividades </w:t>
          </w:r>
          <w:r>
            <w:rPr>
              <w:rFonts w:ascii="Arial" w:hAnsi="Arial" w:cs="Arial"/>
            </w:rPr>
            <w:t xml:space="preserve">de comisarios y galeristas. Con respecto a los comisarios reside en las siguientes preguntas: </w:t>
          </w:r>
          <w:r w:rsidR="005A1D57">
            <w:rPr>
              <w:rFonts w:ascii="Arial" w:hAnsi="Arial" w:cs="Arial"/>
            </w:rPr>
            <w:t xml:space="preserve"> ¿qué es</w:t>
          </w:r>
          <w:r>
            <w:rPr>
              <w:rFonts w:ascii="Arial" w:hAnsi="Arial" w:cs="Arial"/>
            </w:rPr>
            <w:t xml:space="preserve"> y qué hace</w:t>
          </w:r>
          <w:r w:rsidR="005A1D57">
            <w:rPr>
              <w:rFonts w:ascii="Arial" w:hAnsi="Arial" w:cs="Arial"/>
            </w:rPr>
            <w:t xml:space="preserve"> </w:t>
          </w:r>
          <w:r>
            <w:rPr>
              <w:rFonts w:ascii="Arial" w:hAnsi="Arial" w:cs="Arial"/>
            </w:rPr>
            <w:t xml:space="preserve">un </w:t>
          </w:r>
          <w:r w:rsidR="005A1D57">
            <w:rPr>
              <w:rFonts w:ascii="Arial" w:hAnsi="Arial" w:cs="Arial"/>
            </w:rPr>
            <w:t>comisario</w:t>
          </w:r>
          <w:r>
            <w:rPr>
              <w:rFonts w:ascii="Arial" w:hAnsi="Arial" w:cs="Arial"/>
            </w:rPr>
            <w:t>?</w:t>
          </w:r>
          <w:r w:rsidR="005A1D57">
            <w:rPr>
              <w:rFonts w:ascii="Arial" w:hAnsi="Arial" w:cs="Arial"/>
            </w:rPr>
            <w:t xml:space="preserve"> y </w:t>
          </w:r>
          <w:r>
            <w:rPr>
              <w:rFonts w:ascii="Arial" w:hAnsi="Arial" w:cs="Arial"/>
            </w:rPr>
            <w:t>¿</w:t>
          </w:r>
          <w:r w:rsidR="005A1D57">
            <w:rPr>
              <w:rFonts w:ascii="Arial" w:hAnsi="Arial" w:cs="Arial"/>
            </w:rPr>
            <w:t xml:space="preserve">quién puede </w:t>
          </w:r>
          <w:r w:rsidR="005A1D57">
            <w:rPr>
              <w:rFonts w:ascii="Arial" w:hAnsi="Arial" w:cs="Arial"/>
            </w:rPr>
            <w:lastRenderedPageBreak/>
            <w:t xml:space="preserve">ser comisario?. </w:t>
          </w:r>
          <w:r w:rsidR="00636089">
            <w:rPr>
              <w:rFonts w:ascii="Arial" w:hAnsi="Arial" w:cs="Arial"/>
            </w:rPr>
            <w:t>El curador como interprete, diseñador, productor de sentido, mediador del arte y artista (Rodríguez H., 2022</w:t>
          </w:r>
          <w:r w:rsidR="00345699">
            <w:rPr>
              <w:rFonts w:ascii="Arial" w:hAnsi="Arial" w:cs="Arial"/>
            </w:rPr>
            <w:t xml:space="preserve">;  </w:t>
          </w:r>
          <w:bookmarkStart w:id="1" w:name="_Hlk122082519"/>
          <w:r w:rsidR="00345699">
            <w:rPr>
              <w:rFonts w:ascii="Arial" w:hAnsi="Arial" w:cs="Arial"/>
            </w:rPr>
            <w:t>Andreasen S &amp; Larsen LB. 2017, pp 29-37</w:t>
          </w:r>
          <w:bookmarkEnd w:id="1"/>
          <w:r w:rsidR="00345699">
            <w:rPr>
              <w:rFonts w:ascii="Arial" w:hAnsi="Arial" w:cs="Arial"/>
            </w:rPr>
            <w:t>; Waelder P. p.34</w:t>
          </w:r>
          <w:r w:rsidR="00636089">
            <w:rPr>
              <w:rFonts w:ascii="Arial" w:hAnsi="Arial" w:cs="Arial"/>
            </w:rPr>
            <w:t>). Una controversia centrada en un papel</w:t>
          </w:r>
          <w:r>
            <w:rPr>
              <w:rFonts w:ascii="Arial" w:hAnsi="Arial" w:cs="Arial"/>
            </w:rPr>
            <w:t xml:space="preserve"> aparentemente ambiguo de las funciones del comisario  que invita a una constante intromisión profesional y al amateurismo</w:t>
          </w:r>
          <w:r w:rsidR="00D7059A">
            <w:rPr>
              <w:rFonts w:ascii="Arial" w:hAnsi="Arial" w:cs="Arial"/>
            </w:rPr>
            <w:t xml:space="preserve"> “vocacional” </w:t>
          </w:r>
          <w:r>
            <w:rPr>
              <w:rFonts w:ascii="Arial" w:hAnsi="Arial" w:cs="Arial"/>
            </w:rPr>
            <w:t xml:space="preserve"> (curador independiente, </w:t>
          </w:r>
          <w:r w:rsidR="00D7059A">
            <w:rPr>
              <w:rFonts w:ascii="Arial" w:hAnsi="Arial" w:cs="Arial"/>
            </w:rPr>
            <w:t xml:space="preserve">artista comisario, galerista curador, director de museo curador, crítico comisario, y “famosillos”-curadores) </w:t>
          </w:r>
          <w:r>
            <w:rPr>
              <w:rFonts w:ascii="Arial" w:hAnsi="Arial" w:cs="Arial"/>
            </w:rPr>
            <w:t xml:space="preserve"> (Heinich N. 2017, p</w:t>
          </w:r>
          <w:r w:rsidR="00345699">
            <w:rPr>
              <w:rFonts w:ascii="Arial" w:hAnsi="Arial" w:cs="Arial"/>
            </w:rPr>
            <w:t>p.</w:t>
          </w:r>
          <w:r>
            <w:rPr>
              <w:rFonts w:ascii="Arial" w:hAnsi="Arial" w:cs="Arial"/>
            </w:rPr>
            <w:t>202</w:t>
          </w:r>
          <w:r w:rsidR="00D7059A">
            <w:rPr>
              <w:rFonts w:ascii="Arial" w:hAnsi="Arial" w:cs="Arial"/>
            </w:rPr>
            <w:t>-204</w:t>
          </w:r>
          <w:r w:rsidR="00345699">
            <w:rPr>
              <w:rFonts w:ascii="Arial" w:hAnsi="Arial" w:cs="Arial"/>
            </w:rPr>
            <w:t>; Waelder P. p 37</w:t>
          </w:r>
          <w:r>
            <w:rPr>
              <w:rFonts w:ascii="Arial" w:hAnsi="Arial" w:cs="Arial"/>
            </w:rPr>
            <w:t>)</w:t>
          </w:r>
          <w:r w:rsidR="00D7059A">
            <w:rPr>
              <w:rFonts w:ascii="Arial" w:hAnsi="Arial" w:cs="Arial"/>
            </w:rPr>
            <w:t xml:space="preserve">. A la precariedad del oficio y los temores  de los proyectos a largo plazo que comportan las creaciones curatoriales, se les suma una competencia “desleal” de usurpación de sus propias tareas. Por ello Tania, Nerea o Martí abogan por el elemento formativo como garantía profesional. Sin embargo, no se pueden recortar los caminos de la creación artística y la libertad de expresión. Quizá cabría dejar el espacio abierto  separando a profesionales adscritos a instituciones de arte y los free-lance </w:t>
          </w:r>
          <w:r w:rsidR="006638AA">
            <w:rPr>
              <w:rFonts w:ascii="Arial" w:hAnsi="Arial" w:cs="Arial"/>
            </w:rPr>
            <w:t>del comisariado.</w:t>
          </w:r>
        </w:p>
        <w:p w:rsidR="001D6F2A" w:rsidRDefault="001D6F2A" w:rsidP="00D25204">
          <w:pPr>
            <w:pStyle w:val="NormalWeb"/>
            <w:spacing w:before="0" w:beforeAutospacing="0" w:after="360" w:afterAutospacing="0" w:line="276" w:lineRule="auto"/>
            <w:rPr>
              <w:rFonts w:ascii="Arial" w:hAnsi="Arial" w:cs="Arial"/>
            </w:rPr>
          </w:pPr>
          <w:r>
            <w:rPr>
              <w:rFonts w:ascii="Arial" w:hAnsi="Arial" w:cs="Arial"/>
            </w:rPr>
            <w:t>Una parte del público, críticos y otros agentes del arte muestran su cara hostil hacia la creación del curador</w:t>
          </w:r>
          <w:r w:rsidR="00F114ED">
            <w:rPr>
              <w:rFonts w:ascii="Arial" w:hAnsi="Arial" w:cs="Arial"/>
            </w:rPr>
            <w:t>,</w:t>
          </w:r>
          <w:r>
            <w:rPr>
              <w:rFonts w:ascii="Arial" w:hAnsi="Arial" w:cs="Arial"/>
            </w:rPr>
            <w:t xml:space="preserve"> al tildarlo de </w:t>
          </w:r>
          <w:r w:rsidR="00F114ED">
            <w:rPr>
              <w:rFonts w:ascii="Arial" w:hAnsi="Arial" w:cs="Arial"/>
            </w:rPr>
            <w:t xml:space="preserve">sacrílego y </w:t>
          </w:r>
          <w:r>
            <w:rPr>
              <w:rFonts w:ascii="Arial" w:hAnsi="Arial" w:cs="Arial"/>
            </w:rPr>
            <w:t>pretencioso en sus exposiciones por descontextualizar  las obras originales y por apropiacionismo de las imágenes e ideas de otros autores</w:t>
          </w:r>
          <w:r w:rsidR="00F114ED">
            <w:rPr>
              <w:rFonts w:ascii="Arial" w:hAnsi="Arial" w:cs="Arial"/>
            </w:rPr>
            <w:t>. Martí, lo sufre de manera directa en su presentación de un Dalí descontextualizado. Y es que, las ideas innovadoras generan un cierto temor en el mundo del arte  del “canon contemporáneo”.</w:t>
          </w:r>
          <w:r w:rsidR="008D38F3">
            <w:rPr>
              <w:rFonts w:ascii="Arial" w:hAnsi="Arial" w:cs="Arial"/>
            </w:rPr>
            <w:t xml:space="preserve"> </w:t>
          </w:r>
          <w:r w:rsidR="00F114ED">
            <w:rPr>
              <w:rFonts w:ascii="Arial" w:hAnsi="Arial" w:cs="Arial"/>
            </w:rPr>
            <w:t xml:space="preserve">No obstante,  al agenciarse el curador de todas estas creaciones y releerlas con diversos significados, favorece un nuevo enfoque al mundo del arte,  desmaterializándolo y proponiendo una nueva forma de autoría ( </w:t>
          </w:r>
          <w:r w:rsidR="00D961D3">
            <w:rPr>
              <w:rFonts w:ascii="Arial" w:hAnsi="Arial" w:cs="Arial"/>
            </w:rPr>
            <w:t>Waelder P. p. 35; Andreasen S &amp; Larsen LB. 2017, pp -37</w:t>
          </w:r>
          <w:r w:rsidR="008D38F3">
            <w:rPr>
              <w:rFonts w:ascii="Arial" w:hAnsi="Arial" w:cs="Arial"/>
            </w:rPr>
            <w:t>; Heinich N. 2017 p.203</w:t>
          </w:r>
          <w:r w:rsidR="00F114ED">
            <w:rPr>
              <w:rFonts w:ascii="Arial" w:hAnsi="Arial" w:cs="Arial"/>
            </w:rPr>
            <w:t>).</w:t>
          </w:r>
        </w:p>
        <w:p w:rsidR="00CE2E74" w:rsidRDefault="00CE2E74" w:rsidP="00D25204">
          <w:pPr>
            <w:pStyle w:val="NormalWeb"/>
            <w:spacing w:before="0" w:beforeAutospacing="0" w:after="360" w:afterAutospacing="0" w:line="276" w:lineRule="auto"/>
            <w:rPr>
              <w:rFonts w:ascii="Arial" w:hAnsi="Arial" w:cs="Arial"/>
            </w:rPr>
          </w:pPr>
          <w:r>
            <w:rPr>
              <w:rFonts w:ascii="Arial" w:hAnsi="Arial" w:cs="Arial"/>
            </w:rPr>
            <w:t>Los galeristas nos son ajenos a las controversias que se generan en torno a su actividad. En la entrevista a Raquel Ponce hay una secuencia que narra una reunión de galeristas en torno a sus participaciones en ferias expositivas de arte (ARCO en este caso). En este encuentro se tratan varios temas, desde la proyección de las galerías en el ámbito nacional e internacional hasta el fundamento de empresa que se dedica a la compra</w:t>
          </w:r>
          <w:r w:rsidR="00F114ED">
            <w:rPr>
              <w:rFonts w:ascii="Arial" w:hAnsi="Arial" w:cs="Arial"/>
            </w:rPr>
            <w:t>-</w:t>
          </w:r>
          <w:r>
            <w:rPr>
              <w:rFonts w:ascii="Arial" w:hAnsi="Arial" w:cs="Arial"/>
            </w:rPr>
            <w:t xml:space="preserve">venta de objetos de arte. Este dilema </w:t>
          </w:r>
          <w:r w:rsidR="00F114ED">
            <w:rPr>
              <w:rFonts w:ascii="Arial" w:hAnsi="Arial" w:cs="Arial"/>
            </w:rPr>
            <w:t xml:space="preserve"> entre empresa y arte </w:t>
          </w:r>
          <w:r>
            <w:rPr>
              <w:rFonts w:ascii="Arial" w:hAnsi="Arial" w:cs="Arial"/>
            </w:rPr>
            <w:t>acompaña a la persona galerista, y por el que muchos comisarios no quieren trabajar con galerías por no inmiscuirse en las relaciones crematísticas que conlleva</w:t>
          </w:r>
          <w:r w:rsidR="000A4AC0">
            <w:rPr>
              <w:rFonts w:ascii="Arial" w:hAnsi="Arial" w:cs="Arial"/>
            </w:rPr>
            <w:t xml:space="preserve"> (Waelder P. p. 35)</w:t>
          </w:r>
          <w:r w:rsidR="00F31007">
            <w:rPr>
              <w:rFonts w:ascii="Arial" w:hAnsi="Arial" w:cs="Arial"/>
            </w:rPr>
            <w:t>. Por su parte el galerista aboga constantemente a su faceta como mediador de los sistemas del arte  bajo un espejismo de vocación por el arte</w:t>
          </w:r>
          <w:r w:rsidR="00F114ED">
            <w:rPr>
              <w:rFonts w:ascii="Arial" w:hAnsi="Arial" w:cs="Arial"/>
            </w:rPr>
            <w:t>,</w:t>
          </w:r>
          <w:r w:rsidR="00F31007">
            <w:rPr>
              <w:rFonts w:ascii="Arial" w:hAnsi="Arial" w:cs="Arial"/>
            </w:rPr>
            <w:t xml:space="preserve"> como dicen Juana  y Raquel, pero no se puede olvidar que sin el redito de capital económico que comporta la venta de arte  la galería no podría subsistir. De este modo el funcionamiento de las galerías se correspondería a una actividad empresarial asociada al mundo del arte, pero que como cualquier empresa en otras disciplinas acoge los mismos principios y métodos, en este caso el </w:t>
          </w:r>
          <w:r w:rsidR="003F11AA">
            <w:rPr>
              <w:rFonts w:ascii="Arial" w:hAnsi="Arial" w:cs="Arial"/>
            </w:rPr>
            <w:t>márquetin</w:t>
          </w:r>
          <w:r w:rsidR="00F31007">
            <w:rPr>
              <w:rFonts w:ascii="Arial" w:hAnsi="Arial" w:cs="Arial"/>
            </w:rPr>
            <w:t xml:space="preserve">, las ferias y sobre </w:t>
          </w:r>
          <w:r w:rsidR="00F31007">
            <w:rPr>
              <w:rFonts w:ascii="Arial" w:hAnsi="Arial" w:cs="Arial"/>
            </w:rPr>
            <w:lastRenderedPageBreak/>
            <w:t>todo el concepto de cliente-coleccionista</w:t>
          </w:r>
          <w:r w:rsidR="000A4AC0">
            <w:rPr>
              <w:rFonts w:ascii="Arial" w:hAnsi="Arial" w:cs="Arial"/>
            </w:rPr>
            <w:t xml:space="preserve"> (Waelder P. pp. 71-74)</w:t>
          </w:r>
          <w:r w:rsidR="00F31007">
            <w:rPr>
              <w:rFonts w:ascii="Arial" w:hAnsi="Arial" w:cs="Arial"/>
            </w:rPr>
            <w:t>. Aquí estriba una nueva controversia asociada a los galeristas, ¿qué valor tiene una obra de arte</w:t>
          </w:r>
          <w:r w:rsidR="001B5571">
            <w:rPr>
              <w:rFonts w:ascii="Arial" w:hAnsi="Arial" w:cs="Arial"/>
            </w:rPr>
            <w:t>?</w:t>
          </w:r>
          <w:r w:rsidR="00F31007">
            <w:rPr>
              <w:rFonts w:ascii="Arial" w:hAnsi="Arial" w:cs="Arial"/>
            </w:rPr>
            <w:t xml:space="preserve">. </w:t>
          </w:r>
          <w:r w:rsidR="001B5571">
            <w:rPr>
              <w:rFonts w:ascii="Arial" w:hAnsi="Arial" w:cs="Arial"/>
            </w:rPr>
            <w:t xml:space="preserve">Tanto Juana </w:t>
          </w:r>
          <w:r w:rsidR="000A4AC0">
            <w:rPr>
              <w:rFonts w:ascii="Arial" w:hAnsi="Arial" w:cs="Arial"/>
            </w:rPr>
            <w:t>como Raquel escogían a sus artistas representados al ver potencial en sus creaciones basándose en “un pálpito”. Un planteamiento subjetivo parece no ser suficiente</w:t>
          </w:r>
          <w:r w:rsidR="00D733B9">
            <w:rPr>
              <w:rFonts w:ascii="Arial" w:hAnsi="Arial" w:cs="Arial"/>
            </w:rPr>
            <w:t>mente</w:t>
          </w:r>
          <w:r w:rsidR="000A4AC0">
            <w:rPr>
              <w:rFonts w:ascii="Arial" w:hAnsi="Arial" w:cs="Arial"/>
            </w:rPr>
            <w:t xml:space="preserve"> válido para definir cuánto debe costar una obra de arte, pero r</w:t>
          </w:r>
          <w:r w:rsidR="00F31007">
            <w:rPr>
              <w:rFonts w:ascii="Arial" w:hAnsi="Arial" w:cs="Arial"/>
            </w:rPr>
            <w:t xml:space="preserve">ecordemos que anteriormente se conocía al galerista como marchante </w:t>
          </w:r>
          <w:r w:rsidR="00811F7E">
            <w:rPr>
              <w:rFonts w:ascii="Arial" w:hAnsi="Arial" w:cs="Arial"/>
            </w:rPr>
            <w:t xml:space="preserve">que consignaba valor a la obra artística basada en su buen ojo “clínico-artístico </w:t>
          </w:r>
          <w:r w:rsidR="00F31007">
            <w:rPr>
              <w:rFonts w:ascii="Arial" w:hAnsi="Arial" w:cs="Arial"/>
            </w:rPr>
            <w:t>(</w:t>
          </w:r>
          <w:r w:rsidR="00811F7E">
            <w:rPr>
              <w:rFonts w:ascii="Arial" w:hAnsi="Arial" w:cs="Arial"/>
            </w:rPr>
            <w:t>Heinich N. 2017  pp.2</w:t>
          </w:r>
          <w:r w:rsidR="008D38F3">
            <w:rPr>
              <w:rFonts w:ascii="Arial" w:hAnsi="Arial" w:cs="Arial"/>
            </w:rPr>
            <w:t>1</w:t>
          </w:r>
          <w:r w:rsidR="00811F7E">
            <w:rPr>
              <w:rFonts w:ascii="Arial" w:hAnsi="Arial" w:cs="Arial"/>
            </w:rPr>
            <w:t>0-212</w:t>
          </w:r>
          <w:r w:rsidR="00F31007">
            <w:rPr>
              <w:rFonts w:ascii="Arial" w:hAnsi="Arial" w:cs="Arial"/>
            </w:rPr>
            <w:t>)</w:t>
          </w:r>
          <w:r w:rsidR="00BC61DA">
            <w:rPr>
              <w:rFonts w:ascii="Arial" w:hAnsi="Arial" w:cs="Arial"/>
            </w:rPr>
            <w:t>.</w:t>
          </w:r>
          <w:r w:rsidR="00F114ED">
            <w:rPr>
              <w:rFonts w:ascii="Arial" w:hAnsi="Arial" w:cs="Arial"/>
            </w:rPr>
            <w:t xml:space="preserve"> Bajo este punto de vista, surge una nueva controversia centrada sobre la naturaleza del gusto artístico y quién lo dictamina. Los galeristas</w:t>
          </w:r>
          <w:r w:rsidR="003320B7">
            <w:rPr>
              <w:rFonts w:ascii="Arial" w:hAnsi="Arial" w:cs="Arial"/>
            </w:rPr>
            <w:t xml:space="preserve"> junto a coleccionistas van a jugar un papel decisivo en la generación de un concepto de “gusto artístico”, basado en la subjetividad del  galerista  y en el elitismo del coleccionista (</w:t>
          </w:r>
          <w:r w:rsidR="008D38F3">
            <w:rPr>
              <w:rFonts w:ascii="Arial" w:hAnsi="Arial" w:cs="Arial"/>
            </w:rPr>
            <w:t>Waelder P. p.71</w:t>
          </w:r>
          <w:r w:rsidR="003320B7">
            <w:rPr>
              <w:rFonts w:ascii="Arial" w:hAnsi="Arial" w:cs="Arial"/>
            </w:rPr>
            <w:t>).</w:t>
          </w:r>
        </w:p>
        <w:p w:rsidR="006638AA" w:rsidRDefault="006F4BF7" w:rsidP="00D25204">
          <w:pPr>
            <w:pStyle w:val="NormalWeb"/>
            <w:spacing w:before="0" w:beforeAutospacing="0" w:after="360" w:afterAutospacing="0" w:line="276" w:lineRule="auto"/>
          </w:pPr>
          <w:r>
            <w:rPr>
              <w:rFonts w:ascii="Arial" w:hAnsi="Arial" w:cs="Arial"/>
            </w:rPr>
            <w:t>Juana, Raquel, Martí, Nerea y Tania, saben que todos juntos se necesitan y deben establecer una relación de igual a igual, cada uno en su espacio de arte, mostrando colaboraciones cruzadas que incrementen, sobre todo el capital cultural y como consecuencia también aporte un incremento del capital simbólico para cada uno de ellos en concepto de reconocimiento de su trabajo. Además están seguros que de esta sintonía también obtendrán un capital económico, imprescindible para poder seguir adelante con su papel fundamental “intermediar en los sistemas del arte”, porque todos ellos “aman el arte.</w:t>
          </w:r>
        </w:p>
        <w:p w:rsidR="00433408" w:rsidRDefault="009A7EFC" w:rsidP="00D25204">
          <w:pPr>
            <w:shd w:val="clear" w:color="auto" w:fill="FFFFFF"/>
            <w:spacing w:after="0" w:line="345" w:lineRule="atLeast"/>
          </w:pPr>
        </w:p>
      </w:sdtContent>
    </w:sdt>
    <w:p w:rsidR="00D25204" w:rsidRDefault="00433408" w:rsidP="00433408">
      <w:pPr>
        <w:shd w:val="clear" w:color="auto" w:fill="FFFFFF"/>
        <w:spacing w:after="0" w:line="276" w:lineRule="auto"/>
        <w:rPr>
          <w:rFonts w:ascii="Arial" w:hAnsi="Arial" w:cs="Arial"/>
          <w:b/>
          <w:sz w:val="24"/>
          <w:szCs w:val="24"/>
        </w:rPr>
      </w:pPr>
      <w:r w:rsidRPr="00433408">
        <w:rPr>
          <w:rFonts w:ascii="Arial" w:hAnsi="Arial" w:cs="Arial"/>
          <w:b/>
          <w:sz w:val="24"/>
          <w:szCs w:val="24"/>
        </w:rPr>
        <w:t>BIBLIOGRAFÍA</w:t>
      </w:r>
    </w:p>
    <w:p w:rsidR="00433408" w:rsidRDefault="00433408" w:rsidP="00433408">
      <w:pPr>
        <w:shd w:val="clear" w:color="auto" w:fill="FFFFFF"/>
        <w:spacing w:after="0" w:line="276" w:lineRule="auto"/>
        <w:rPr>
          <w:rFonts w:ascii="Arial" w:hAnsi="Arial" w:cs="Arial"/>
          <w:b/>
          <w:sz w:val="24"/>
          <w:szCs w:val="24"/>
        </w:rPr>
      </w:pPr>
    </w:p>
    <w:p w:rsidR="00A317FC" w:rsidRDefault="005B00A6" w:rsidP="00A317FC">
      <w:pPr>
        <w:shd w:val="clear" w:color="auto" w:fill="FFFFFF"/>
        <w:spacing w:after="0" w:line="345" w:lineRule="atLeast"/>
        <w:rPr>
          <w:rFonts w:ascii="Arial" w:hAnsi="Arial" w:cs="Arial"/>
          <w:sz w:val="24"/>
          <w:szCs w:val="24"/>
        </w:rPr>
      </w:pPr>
      <w:r w:rsidRPr="008406E5">
        <w:rPr>
          <w:rFonts w:ascii="Arial" w:hAnsi="Arial" w:cs="Arial"/>
          <w:sz w:val="24"/>
          <w:szCs w:val="24"/>
        </w:rPr>
        <w:t xml:space="preserve">Andreasen Soren y Larsen Lars </w:t>
      </w:r>
      <w:proofErr w:type="spellStart"/>
      <w:r w:rsidRPr="008406E5">
        <w:rPr>
          <w:rFonts w:ascii="Arial" w:hAnsi="Arial" w:cs="Arial"/>
          <w:sz w:val="24"/>
          <w:szCs w:val="24"/>
        </w:rPr>
        <w:t>Bang</w:t>
      </w:r>
      <w:proofErr w:type="spellEnd"/>
      <w:r w:rsidRPr="008406E5">
        <w:rPr>
          <w:rFonts w:ascii="Arial" w:hAnsi="Arial" w:cs="Arial"/>
          <w:sz w:val="24"/>
          <w:szCs w:val="24"/>
        </w:rPr>
        <w:t xml:space="preserve"> (2017). </w:t>
      </w:r>
      <w:r w:rsidRPr="005B00A6">
        <w:rPr>
          <w:rFonts w:ascii="Arial" w:hAnsi="Arial" w:cs="Arial"/>
          <w:sz w:val="24"/>
          <w:szCs w:val="24"/>
        </w:rPr>
        <w:t>El intermediario. A propósito de la mediación. En L. Bang Larsen, Arte y norma. La sociedad sin atributos y otros textos (p. 27-39).</w:t>
      </w:r>
      <w:r>
        <w:rPr>
          <w:rFonts w:ascii="Arial" w:hAnsi="Arial" w:cs="Arial"/>
          <w:sz w:val="24"/>
          <w:szCs w:val="24"/>
        </w:rPr>
        <w:t xml:space="preserve"> Cruce</w:t>
      </w:r>
    </w:p>
    <w:p w:rsidR="00A317FC" w:rsidRPr="00A317FC" w:rsidRDefault="00A317FC" w:rsidP="00A317FC">
      <w:pPr>
        <w:shd w:val="clear" w:color="auto" w:fill="FFFFFF"/>
        <w:spacing w:after="0" w:line="345" w:lineRule="atLeast"/>
        <w:rPr>
          <w:rFonts w:ascii="Arial" w:hAnsi="Arial" w:cs="Arial"/>
          <w:sz w:val="24"/>
          <w:szCs w:val="24"/>
        </w:rPr>
      </w:pPr>
    </w:p>
    <w:p w:rsidR="00A317FC" w:rsidRDefault="005B00A6" w:rsidP="00A317FC">
      <w:pPr>
        <w:pStyle w:val="NormalWeb"/>
        <w:spacing w:before="0" w:beforeAutospacing="0" w:after="360" w:afterAutospacing="0" w:line="360" w:lineRule="atLeast"/>
        <w:ind w:left="-60"/>
        <w:rPr>
          <w:rFonts w:ascii="Arial" w:hAnsi="Arial" w:cs="Arial"/>
          <w:b/>
          <w:color w:val="181B32"/>
        </w:rPr>
      </w:pPr>
      <w:r w:rsidRPr="005B00A6">
        <w:rPr>
          <w:rFonts w:ascii="Arial" w:hAnsi="Arial" w:cs="Arial"/>
          <w:color w:val="181B32"/>
        </w:rPr>
        <w:t>De  Gracia  Daniel</w:t>
      </w:r>
      <w:r>
        <w:rPr>
          <w:rFonts w:ascii="Arial" w:hAnsi="Arial" w:cs="Arial"/>
          <w:b/>
          <w:color w:val="181B32"/>
        </w:rPr>
        <w:t xml:space="preserve"> </w:t>
      </w:r>
      <w:r>
        <w:rPr>
          <w:rFonts w:ascii="Arial" w:hAnsi="Arial" w:cs="Arial"/>
          <w:color w:val="444444"/>
          <w:shd w:val="clear" w:color="auto" w:fill="FFFFFF"/>
        </w:rPr>
        <w:t>Glosario de términos de sociología</w:t>
      </w:r>
      <w:r w:rsidRPr="00B240A2">
        <w:rPr>
          <w:rFonts w:ascii="Arial" w:hAnsi="Arial" w:cs="Arial"/>
          <w:color w:val="444444"/>
          <w:shd w:val="clear" w:color="auto" w:fill="FFFFFF"/>
        </w:rPr>
        <w:t xml:space="preserve"> PID_00267435</w:t>
      </w:r>
      <w:r>
        <w:rPr>
          <w:rFonts w:ascii="Arial" w:hAnsi="Arial" w:cs="Arial"/>
          <w:color w:val="444444"/>
          <w:shd w:val="clear" w:color="auto" w:fill="FFFFFF"/>
        </w:rPr>
        <w:t xml:space="preserve">  UOC</w:t>
      </w:r>
    </w:p>
    <w:p w:rsidR="005B00A6" w:rsidRPr="00A317FC" w:rsidRDefault="005B00A6" w:rsidP="00A317FC">
      <w:pPr>
        <w:pStyle w:val="NormalWeb"/>
        <w:spacing w:before="0" w:beforeAutospacing="0" w:after="360" w:afterAutospacing="0" w:line="360" w:lineRule="atLeast"/>
        <w:ind w:left="-60"/>
        <w:rPr>
          <w:rFonts w:ascii="Arial" w:hAnsi="Arial" w:cs="Arial"/>
          <w:b/>
          <w:color w:val="181B32"/>
        </w:rPr>
      </w:pPr>
      <w:r w:rsidRPr="005B00A6">
        <w:rPr>
          <w:rFonts w:ascii="Arial" w:hAnsi="Arial" w:cs="Arial"/>
          <w:color w:val="181B32"/>
        </w:rPr>
        <w:t>Díaz Amunárriz Carolina</w:t>
      </w:r>
      <w:r>
        <w:rPr>
          <w:rFonts w:ascii="Arial" w:hAnsi="Arial" w:cs="Arial"/>
          <w:color w:val="181B32"/>
        </w:rPr>
        <w:t xml:space="preserve">. </w:t>
      </w:r>
      <w:r w:rsidRPr="005B00A6">
        <w:rPr>
          <w:rFonts w:ascii="Arial" w:hAnsi="Arial" w:cs="Arial"/>
          <w:color w:val="181B32"/>
        </w:rPr>
        <w:t>La gestión de las Galerías de arte: Agencia Española de Cooperación Internacional para el desarrollo</w:t>
      </w:r>
      <w:r w:rsidRPr="005B00A6">
        <w:rPr>
          <w:rFonts w:ascii="Arial" w:hAnsi="Arial" w:cs="Arial"/>
          <w:b/>
          <w:color w:val="181B32"/>
        </w:rPr>
        <w:t xml:space="preserve"> </w:t>
      </w:r>
      <w:r w:rsidRPr="005B00A6">
        <w:rPr>
          <w:rFonts w:ascii="Arial" w:hAnsi="Arial" w:cs="Arial"/>
        </w:rPr>
        <w:t>NIPO (en línea): 502-17-005-Madrid, Programa ACERCA</w:t>
      </w:r>
      <w:r>
        <w:rPr>
          <w:rFonts w:ascii="Arial" w:hAnsi="Arial" w:cs="Arial"/>
        </w:rPr>
        <w:t xml:space="preserve"> </w:t>
      </w:r>
      <w:r w:rsidRPr="005B00A6">
        <w:rPr>
          <w:rFonts w:ascii="Arial" w:hAnsi="Arial" w:cs="Arial"/>
        </w:rPr>
        <w:t xml:space="preserve"> </w:t>
      </w:r>
      <w:r w:rsidRPr="005B00A6">
        <w:rPr>
          <w:rFonts w:ascii="Arial" w:hAnsi="Arial" w:cs="Arial"/>
          <w:color w:val="181B32"/>
        </w:rPr>
        <w:t>https://www.aecid.es/Centro-</w:t>
      </w:r>
      <w:r w:rsidRPr="005B00A6">
        <w:rPr>
          <w:rFonts w:ascii="Arial" w:hAnsi="Arial" w:cs="Arial"/>
        </w:rPr>
        <w:t xml:space="preserve"> </w:t>
      </w:r>
      <w:r w:rsidRPr="005B00A6">
        <w:rPr>
          <w:rFonts w:ascii="Arial" w:hAnsi="Arial" w:cs="Arial"/>
          <w:color w:val="181B32"/>
        </w:rPr>
        <w:t>Documentacion/Documentos/Publicaciones%20AECID/La%20gesti%C3%B3n%20de%20las%20galer%C3%ADas%20de%20arte.pdf</w:t>
      </w:r>
    </w:p>
    <w:p w:rsidR="005B00A6" w:rsidRDefault="005B00A6" w:rsidP="005B00A6">
      <w:pPr>
        <w:shd w:val="clear" w:color="auto" w:fill="FFFFFF"/>
        <w:spacing w:after="0" w:line="345" w:lineRule="atLeast"/>
        <w:rPr>
          <w:rFonts w:ascii="Arial" w:hAnsi="Arial" w:cs="Arial"/>
          <w:sz w:val="24"/>
          <w:szCs w:val="24"/>
        </w:rPr>
      </w:pPr>
      <w:r w:rsidRPr="005B00A6">
        <w:rPr>
          <w:rFonts w:ascii="Arial" w:hAnsi="Arial" w:cs="Arial"/>
          <w:sz w:val="24"/>
          <w:szCs w:val="24"/>
        </w:rPr>
        <w:t>Heinich Nathalie (2017). La importancia de las mediaciones. En N. Heinich, El paradigma del arte contemporáneo. Estructuras de una revolución (p. 199-218). Casimiro.</w:t>
      </w:r>
    </w:p>
    <w:p w:rsidR="005B00A6" w:rsidRDefault="009A7EFC" w:rsidP="005B00A6">
      <w:pPr>
        <w:shd w:val="clear" w:color="auto" w:fill="FFFFFF"/>
        <w:spacing w:after="0" w:line="345" w:lineRule="atLeast"/>
        <w:rPr>
          <w:rFonts w:ascii="Arial" w:eastAsia="Times New Roman" w:hAnsi="Arial" w:cs="Arial"/>
          <w:color w:val="000000"/>
          <w:kern w:val="36"/>
          <w:sz w:val="24"/>
          <w:szCs w:val="24"/>
          <w:lang w:eastAsia="es-ES"/>
        </w:rPr>
      </w:pPr>
      <w:hyperlink r:id="rId10" w:tooltip="Entradas de Fran G. Matute" w:history="1">
        <w:r w:rsidR="005B00A6" w:rsidRPr="003C689C">
          <w:rPr>
            <w:rFonts w:ascii="Arial" w:eastAsiaTheme="majorEastAsia" w:hAnsi="Arial" w:cs="Arial"/>
            <w:iCs/>
            <w:color w:val="000000"/>
            <w:sz w:val="24"/>
            <w:szCs w:val="24"/>
          </w:rPr>
          <w:t>Matute</w:t>
        </w:r>
      </w:hyperlink>
      <w:r w:rsidR="005B00A6" w:rsidRPr="003C689C">
        <w:rPr>
          <w:rFonts w:ascii="Arial" w:eastAsiaTheme="majorEastAsia" w:hAnsi="Arial" w:cs="Arial"/>
          <w:iCs/>
          <w:color w:val="676C71"/>
          <w:sz w:val="24"/>
          <w:szCs w:val="24"/>
          <w:shd w:val="clear" w:color="auto" w:fill="FFFFFF"/>
        </w:rPr>
        <w:t xml:space="preserve"> </w:t>
      </w:r>
      <w:r w:rsidR="005B00A6" w:rsidRPr="005B00A6">
        <w:rPr>
          <w:rFonts w:ascii="Arial" w:eastAsiaTheme="majorEastAsia" w:hAnsi="Arial" w:cs="Arial"/>
          <w:iCs/>
          <w:color w:val="676C71"/>
          <w:sz w:val="24"/>
          <w:szCs w:val="24"/>
          <w:shd w:val="clear" w:color="auto" w:fill="FFFFFF"/>
        </w:rPr>
        <w:t>Fran G. (</w:t>
      </w:r>
      <w:r w:rsidR="005B00A6" w:rsidRPr="003C689C">
        <w:rPr>
          <w:rFonts w:ascii="Arial" w:eastAsiaTheme="majorEastAsia" w:hAnsi="Arial" w:cs="Arial"/>
          <w:iCs/>
          <w:sz w:val="24"/>
          <w:szCs w:val="24"/>
          <w:shd w:val="clear" w:color="auto" w:fill="FFFFFF"/>
        </w:rPr>
        <w:t>2018</w:t>
      </w:r>
      <w:r w:rsidR="005B00A6" w:rsidRPr="005B00A6">
        <w:rPr>
          <w:rFonts w:ascii="Arial" w:eastAsiaTheme="majorEastAsia" w:hAnsi="Arial" w:cs="Arial"/>
          <w:iCs/>
          <w:sz w:val="24"/>
          <w:szCs w:val="24"/>
          <w:shd w:val="clear" w:color="auto" w:fill="FFFFFF"/>
        </w:rPr>
        <w:t>)</w:t>
      </w:r>
      <w:r w:rsidR="005B00A6" w:rsidRPr="003C689C">
        <w:rPr>
          <w:rFonts w:ascii="Arial" w:eastAsiaTheme="majorEastAsia" w:hAnsi="Arial" w:cs="Arial"/>
          <w:b/>
          <w:i/>
          <w:iCs/>
          <w:color w:val="676C71"/>
          <w:sz w:val="24"/>
          <w:szCs w:val="24"/>
          <w:shd w:val="clear" w:color="auto" w:fill="FFFFFF"/>
        </w:rPr>
        <w:t xml:space="preserve"> </w:t>
      </w:r>
      <w:r w:rsidR="005B00A6" w:rsidRPr="003C689C">
        <w:rPr>
          <w:rFonts w:ascii="Arial" w:eastAsia="Times New Roman" w:hAnsi="Arial" w:cs="Arial"/>
          <w:color w:val="000000"/>
          <w:kern w:val="36"/>
          <w:sz w:val="24"/>
          <w:szCs w:val="24"/>
          <w:lang w:eastAsia="es-ES"/>
        </w:rPr>
        <w:t>Juana de Aizpuru: «Tierno Galván vio que ARCO era un instrumento magnífico para convertir Madrid en lo que luego fue»</w:t>
      </w:r>
    </w:p>
    <w:p w:rsidR="00901A81" w:rsidRPr="003C689C" w:rsidRDefault="00901A81" w:rsidP="00901A81">
      <w:pPr>
        <w:shd w:val="clear" w:color="auto" w:fill="FFFFFF"/>
        <w:spacing w:after="0" w:line="345" w:lineRule="atLeast"/>
        <w:rPr>
          <w:rFonts w:ascii="Arial" w:hAnsi="Arial" w:cs="Arial"/>
          <w:sz w:val="24"/>
          <w:szCs w:val="24"/>
        </w:rPr>
      </w:pPr>
      <w:r w:rsidRPr="003C689C">
        <w:rPr>
          <w:rFonts w:ascii="Arial" w:hAnsi="Arial" w:cs="Arial"/>
          <w:sz w:val="24"/>
          <w:szCs w:val="24"/>
        </w:rPr>
        <w:t>https://www.jotdown.es/2018/05/juana-de-aizpuru-tierno-galvan-vio-que-arco-era-un-instrumento-magnifico-para-convertir-madrid-en-lo-que-luego-fue</w:t>
      </w:r>
    </w:p>
    <w:p w:rsidR="00901A81" w:rsidRPr="003C689C" w:rsidRDefault="00901A81" w:rsidP="005B00A6">
      <w:pPr>
        <w:shd w:val="clear" w:color="auto" w:fill="FFFFFF"/>
        <w:spacing w:after="0" w:line="345" w:lineRule="atLeast"/>
        <w:rPr>
          <w:rFonts w:ascii="Arial" w:eastAsia="Times New Roman" w:hAnsi="Arial" w:cs="Arial"/>
          <w:sz w:val="24"/>
          <w:szCs w:val="24"/>
          <w:lang w:eastAsia="es-ES"/>
        </w:rPr>
      </w:pPr>
    </w:p>
    <w:p w:rsidR="005B00A6" w:rsidRPr="003C689C" w:rsidRDefault="005B00A6" w:rsidP="003C689C">
      <w:pPr>
        <w:keepNext/>
        <w:keepLines/>
        <w:spacing w:after="360"/>
        <w:outlineLvl w:val="0"/>
        <w:rPr>
          <w:rFonts w:ascii="Arial" w:eastAsia="Times New Roman" w:hAnsi="Arial" w:cs="Arial"/>
          <w:sz w:val="24"/>
          <w:szCs w:val="24"/>
          <w:lang w:eastAsia="es-ES"/>
        </w:rPr>
      </w:pPr>
      <w:r w:rsidRPr="003C689C">
        <w:rPr>
          <w:rFonts w:ascii="Arial" w:eastAsia="Times New Roman" w:hAnsi="Arial" w:cs="Arial"/>
          <w:bCs/>
          <w:sz w:val="24"/>
          <w:szCs w:val="24"/>
          <w:lang w:eastAsia="es-ES"/>
        </w:rPr>
        <w:t>Rodríguez Hugo</w:t>
      </w:r>
      <w:r>
        <w:rPr>
          <w:rFonts w:ascii="Arial" w:eastAsia="Times New Roman" w:hAnsi="Arial" w:cs="Arial"/>
          <w:bCs/>
          <w:sz w:val="24"/>
          <w:szCs w:val="24"/>
          <w:lang w:eastAsia="es-ES"/>
        </w:rPr>
        <w:t>. (20</w:t>
      </w:r>
      <w:r w:rsidRPr="003C689C">
        <w:rPr>
          <w:rFonts w:ascii="Arial" w:eastAsia="Times New Roman" w:hAnsi="Arial" w:cs="Arial"/>
          <w:bCs/>
          <w:sz w:val="24"/>
          <w:szCs w:val="24"/>
          <w:lang w:eastAsia="es-ES"/>
        </w:rPr>
        <w:t>22</w:t>
      </w:r>
      <w:r>
        <w:rPr>
          <w:rFonts w:ascii="Arial" w:eastAsia="Times New Roman" w:hAnsi="Arial" w:cs="Arial"/>
          <w:bCs/>
          <w:sz w:val="24"/>
          <w:szCs w:val="24"/>
          <w:lang w:eastAsia="es-ES"/>
        </w:rPr>
        <w:t xml:space="preserve">) </w:t>
      </w:r>
      <w:r w:rsidRPr="003C689C">
        <w:rPr>
          <w:rFonts w:ascii="Arial" w:eastAsia="Times New Roman" w:hAnsi="Arial" w:cs="Arial"/>
          <w:bCs/>
          <w:kern w:val="36"/>
          <w:sz w:val="24"/>
          <w:szCs w:val="24"/>
          <w:lang w:eastAsia="es-ES"/>
        </w:rPr>
        <w:t>¿Qué es un curador de arte? ¡Del cuidado de obras a exposiciones públicas!</w:t>
      </w:r>
      <w:r w:rsidRPr="003C689C">
        <w:rPr>
          <w:rFonts w:ascii="Arial" w:eastAsia="Times New Roman" w:hAnsi="Arial" w:cs="Arial"/>
          <w:b/>
          <w:bCs/>
          <w:kern w:val="36"/>
          <w:sz w:val="24"/>
          <w:szCs w:val="24"/>
          <w:lang w:eastAsia="es-ES"/>
        </w:rPr>
        <w:t xml:space="preserve"> </w:t>
      </w:r>
      <w:hyperlink r:id="rId11" w:history="1">
        <w:r w:rsidRPr="005B00A6">
          <w:rPr>
            <w:rFonts w:ascii="Arial" w:eastAsia="Times New Roman" w:hAnsi="Arial" w:cs="Arial"/>
            <w:sz w:val="24"/>
            <w:szCs w:val="24"/>
            <w:lang w:eastAsia="es-ES"/>
          </w:rPr>
          <w:t>https://www.crehana.com/blog/estilo-vida/que-es-curador-arte/</w:t>
        </w:r>
      </w:hyperlink>
    </w:p>
    <w:p w:rsidR="005B00A6" w:rsidRDefault="005B00A6" w:rsidP="005B00A6">
      <w:pPr>
        <w:shd w:val="clear" w:color="auto" w:fill="FFFFFF"/>
        <w:spacing w:after="0" w:line="345" w:lineRule="atLeast"/>
        <w:rPr>
          <w:rFonts w:ascii="Arial" w:hAnsi="Arial" w:cs="Arial"/>
          <w:sz w:val="24"/>
          <w:szCs w:val="24"/>
        </w:rPr>
      </w:pPr>
      <w:r>
        <w:rPr>
          <w:rFonts w:ascii="Arial" w:hAnsi="Arial" w:cs="Arial"/>
          <w:sz w:val="24"/>
          <w:szCs w:val="24"/>
        </w:rPr>
        <w:t>RTVE (2018)  Imprescindibles .</w:t>
      </w:r>
      <w:r w:rsidRPr="00591E9E">
        <w:rPr>
          <w:rFonts w:ascii="Arial" w:hAnsi="Arial" w:cs="Arial"/>
          <w:sz w:val="24"/>
          <w:szCs w:val="24"/>
        </w:rPr>
        <w:t>Juana de Aizpuru</w:t>
      </w:r>
      <w:r>
        <w:rPr>
          <w:rFonts w:ascii="Arial" w:hAnsi="Arial" w:cs="Arial"/>
          <w:sz w:val="24"/>
          <w:szCs w:val="24"/>
        </w:rPr>
        <w:t xml:space="preserve">. El instinto del arte </w:t>
      </w:r>
      <w:r w:rsidRPr="00591E9E">
        <w:rPr>
          <w:rFonts w:ascii="Arial" w:hAnsi="Arial" w:cs="Arial"/>
          <w:sz w:val="24"/>
          <w:szCs w:val="24"/>
        </w:rPr>
        <w:t>https://www.rtve.es/play/videos/imprescindibles/juana-de-aizpuru-el-instinto-del-arte/675 0648/ https://www.jotdown.es/2018/05/juana-de-aizpuru-tierno-galvan-vio-que-arco-era-un-instrumento-magnifico-para-convertir-madrid-en-lo-que-luego-fue</w:t>
      </w:r>
    </w:p>
    <w:p w:rsidR="00901A81" w:rsidRDefault="00901A81" w:rsidP="005B00A6">
      <w:pPr>
        <w:shd w:val="clear" w:color="auto" w:fill="FFFFFF"/>
        <w:spacing w:after="0" w:line="345" w:lineRule="atLeast"/>
        <w:rPr>
          <w:rFonts w:ascii="Arial" w:eastAsia="Times New Roman" w:hAnsi="Arial" w:cs="Arial"/>
          <w:sz w:val="24"/>
          <w:szCs w:val="24"/>
          <w:lang w:eastAsia="es-ES"/>
        </w:rPr>
      </w:pPr>
    </w:p>
    <w:p w:rsidR="005B00A6" w:rsidRDefault="005B00A6" w:rsidP="003C689C">
      <w:pPr>
        <w:shd w:val="clear" w:color="auto" w:fill="FFFFFF"/>
        <w:spacing w:after="0" w:line="345" w:lineRule="atLeast"/>
        <w:rPr>
          <w:rFonts w:ascii="Arial" w:hAnsi="Arial" w:cs="Arial"/>
          <w:bCs/>
          <w:sz w:val="24"/>
          <w:szCs w:val="24"/>
          <w:shd w:val="clear" w:color="auto" w:fill="FFFFFF"/>
        </w:rPr>
      </w:pPr>
      <w:r w:rsidRPr="005B00A6">
        <w:rPr>
          <w:rFonts w:ascii="Arial" w:hAnsi="Arial" w:cs="Arial"/>
          <w:bCs/>
          <w:sz w:val="24"/>
          <w:szCs w:val="24"/>
          <w:shd w:val="clear" w:color="auto" w:fill="FFFFFF"/>
        </w:rPr>
        <w:t>RTVE. (2012) Los oficios de la cultura. Raquel Ponce y Soledad Lorenzo</w:t>
      </w:r>
    </w:p>
    <w:p w:rsidR="00901A81" w:rsidRDefault="009A7EFC" w:rsidP="00901A81">
      <w:pPr>
        <w:shd w:val="clear" w:color="auto" w:fill="FFFFFF"/>
        <w:spacing w:after="0" w:line="345" w:lineRule="atLeast"/>
        <w:rPr>
          <w:rStyle w:val="Hipervnculo"/>
          <w:rFonts w:ascii="Arial" w:hAnsi="Arial" w:cs="Arial"/>
          <w:bCs/>
          <w:color w:val="auto"/>
          <w:sz w:val="24"/>
          <w:szCs w:val="24"/>
          <w:u w:val="none"/>
          <w:shd w:val="clear" w:color="auto" w:fill="FFFFFF"/>
        </w:rPr>
      </w:pPr>
      <w:hyperlink r:id="rId12" w:history="1">
        <w:r w:rsidR="00901A81" w:rsidRPr="005B00A6">
          <w:rPr>
            <w:rStyle w:val="Hipervnculo"/>
            <w:rFonts w:ascii="Arial" w:hAnsi="Arial" w:cs="Arial"/>
            <w:bCs/>
            <w:color w:val="auto"/>
            <w:sz w:val="24"/>
            <w:szCs w:val="24"/>
            <w:u w:val="none"/>
            <w:shd w:val="clear" w:color="auto" w:fill="FFFFFF"/>
          </w:rPr>
          <w:t>https://www.rtve.es/play/videos/los-oficios-de-la-cultura/oficios-cultura-galerista-arte-raquel-ponce-soledad-lorenzo/1319711/</w:t>
        </w:r>
      </w:hyperlink>
    </w:p>
    <w:p w:rsidR="00901A81" w:rsidRDefault="00901A81" w:rsidP="00901A81">
      <w:pPr>
        <w:shd w:val="clear" w:color="auto" w:fill="FFFFFF"/>
        <w:spacing w:after="0" w:line="345" w:lineRule="atLeast"/>
        <w:rPr>
          <w:rStyle w:val="Hipervnculo"/>
          <w:rFonts w:ascii="Arial" w:hAnsi="Arial" w:cs="Arial"/>
          <w:bCs/>
          <w:color w:val="auto"/>
          <w:sz w:val="24"/>
          <w:szCs w:val="24"/>
          <w:u w:val="none"/>
          <w:shd w:val="clear" w:color="auto" w:fill="FFFFFF"/>
        </w:rPr>
      </w:pPr>
    </w:p>
    <w:p w:rsidR="00901A81" w:rsidRPr="00F456F0" w:rsidRDefault="00901A81" w:rsidP="00901A81">
      <w:pPr>
        <w:shd w:val="clear" w:color="auto" w:fill="FFFFFF"/>
        <w:spacing w:after="0" w:line="345" w:lineRule="atLeast"/>
        <w:rPr>
          <w:rStyle w:val="materials-title"/>
          <w:rFonts w:ascii="Arial" w:hAnsi="Arial" w:cs="Arial"/>
          <w:bCs/>
          <w:sz w:val="24"/>
          <w:szCs w:val="24"/>
          <w:shd w:val="clear" w:color="auto" w:fill="FFFFFF"/>
        </w:rPr>
      </w:pPr>
      <w:r w:rsidRPr="00F456F0">
        <w:rPr>
          <w:rStyle w:val="materials-title"/>
          <w:rFonts w:ascii="Arial" w:hAnsi="Arial" w:cs="Arial"/>
          <w:bCs/>
          <w:sz w:val="24"/>
          <w:szCs w:val="24"/>
          <w:shd w:val="clear" w:color="auto" w:fill="FFFFFF"/>
        </w:rPr>
        <w:t xml:space="preserve">RTVE. Los oficios de la cultura. Comisariado de arte. </w:t>
      </w:r>
      <w:r w:rsidR="003F11AA">
        <w:rPr>
          <w:rStyle w:val="materials-title"/>
          <w:rFonts w:ascii="Arial" w:hAnsi="Arial" w:cs="Arial"/>
          <w:bCs/>
          <w:sz w:val="24"/>
          <w:szCs w:val="24"/>
          <w:shd w:val="clear" w:color="auto" w:fill="FFFFFF"/>
        </w:rPr>
        <w:t>Tania Pardo</w:t>
      </w:r>
    </w:p>
    <w:p w:rsidR="00901A81" w:rsidRDefault="009A7EFC" w:rsidP="00901A81">
      <w:pPr>
        <w:shd w:val="clear" w:color="auto" w:fill="FFFFFF"/>
        <w:spacing w:after="0" w:line="276" w:lineRule="auto"/>
        <w:rPr>
          <w:rStyle w:val="Hipervnculo"/>
          <w:rFonts w:ascii="Arial" w:eastAsia="Times New Roman" w:hAnsi="Arial" w:cs="Arial"/>
          <w:color w:val="auto"/>
          <w:sz w:val="24"/>
          <w:szCs w:val="24"/>
          <w:u w:val="none"/>
          <w:lang w:eastAsia="es-ES"/>
        </w:rPr>
      </w:pPr>
      <w:hyperlink r:id="rId13" w:history="1">
        <w:r w:rsidR="00901A81" w:rsidRPr="00F456F0">
          <w:rPr>
            <w:rStyle w:val="Hipervnculo"/>
            <w:rFonts w:ascii="Arial" w:eastAsia="Times New Roman" w:hAnsi="Arial" w:cs="Arial"/>
            <w:color w:val="auto"/>
            <w:sz w:val="24"/>
            <w:szCs w:val="24"/>
            <w:u w:val="none"/>
            <w:lang w:eastAsia="es-ES"/>
          </w:rPr>
          <w:t>https://www.rtve.es/play/videos/los-oficios-de-la-cultura/oficios-cultura-11-06-10/1134867/</w:t>
        </w:r>
      </w:hyperlink>
    </w:p>
    <w:p w:rsidR="00901A81" w:rsidRPr="00F456F0" w:rsidRDefault="00901A81" w:rsidP="00901A81">
      <w:pPr>
        <w:shd w:val="clear" w:color="auto" w:fill="FFFFFF"/>
        <w:spacing w:after="0" w:line="276" w:lineRule="auto"/>
        <w:rPr>
          <w:rFonts w:ascii="Arial" w:hAnsi="Arial" w:cs="Arial"/>
          <w:sz w:val="24"/>
          <w:szCs w:val="24"/>
        </w:rPr>
      </w:pPr>
    </w:p>
    <w:p w:rsidR="00901A81" w:rsidRPr="00F456F0" w:rsidRDefault="00901A81" w:rsidP="00901A81">
      <w:pPr>
        <w:shd w:val="clear" w:color="auto" w:fill="FFFFFF"/>
        <w:spacing w:after="0" w:line="345" w:lineRule="atLeast"/>
        <w:rPr>
          <w:rFonts w:ascii="Arial" w:hAnsi="Arial" w:cs="Arial"/>
          <w:sz w:val="24"/>
          <w:szCs w:val="24"/>
        </w:rPr>
      </w:pPr>
      <w:r>
        <w:rPr>
          <w:rFonts w:ascii="Arial" w:hAnsi="Arial" w:cs="Arial"/>
          <w:sz w:val="24"/>
          <w:szCs w:val="24"/>
        </w:rPr>
        <w:t xml:space="preserve">RTVE . </w:t>
      </w:r>
      <w:r w:rsidR="003F11AA">
        <w:rPr>
          <w:rFonts w:ascii="Arial" w:hAnsi="Arial" w:cs="Arial"/>
          <w:sz w:val="24"/>
          <w:szCs w:val="24"/>
        </w:rPr>
        <w:t>Metrópolis</w:t>
      </w:r>
      <w:r>
        <w:rPr>
          <w:rFonts w:ascii="Arial" w:hAnsi="Arial" w:cs="Arial"/>
          <w:sz w:val="24"/>
          <w:szCs w:val="24"/>
        </w:rPr>
        <w:t xml:space="preserve"> . </w:t>
      </w:r>
      <w:r w:rsidRPr="00F456F0">
        <w:rPr>
          <w:rFonts w:ascii="Arial" w:hAnsi="Arial" w:cs="Arial"/>
          <w:sz w:val="24"/>
          <w:szCs w:val="24"/>
        </w:rPr>
        <w:t xml:space="preserve">Nerea (Ubieto comisaria independiente, crítica de arte) </w:t>
      </w:r>
    </w:p>
    <w:p w:rsidR="00901A81" w:rsidRPr="00F456F0" w:rsidRDefault="00901A81" w:rsidP="00901A81">
      <w:pPr>
        <w:shd w:val="clear" w:color="auto" w:fill="FFFFFF"/>
        <w:spacing w:after="0" w:line="345" w:lineRule="atLeast"/>
        <w:rPr>
          <w:rFonts w:ascii="Arial" w:hAnsi="Arial" w:cs="Arial"/>
          <w:sz w:val="24"/>
          <w:szCs w:val="24"/>
        </w:rPr>
      </w:pPr>
      <w:r w:rsidRPr="00F456F0">
        <w:rPr>
          <w:rFonts w:ascii="Arial" w:hAnsi="Arial" w:cs="Arial"/>
          <w:sz w:val="24"/>
          <w:szCs w:val="24"/>
        </w:rPr>
        <w:t>https://www.rtve.es/play/videos/metropolis/carta-blanca-a-nerea-ubieto-cumplir-35/5624 302/ E</w:t>
      </w:r>
    </w:p>
    <w:p w:rsidR="00901A81" w:rsidRDefault="00901A81" w:rsidP="00901A81">
      <w:pPr>
        <w:shd w:val="clear" w:color="auto" w:fill="FFFFFF"/>
        <w:spacing w:after="0" w:line="345" w:lineRule="atLeast"/>
        <w:rPr>
          <w:rStyle w:val="Hipervnculo"/>
          <w:rFonts w:ascii="Arial" w:hAnsi="Arial" w:cs="Arial"/>
          <w:bCs/>
          <w:color w:val="auto"/>
          <w:sz w:val="24"/>
          <w:szCs w:val="24"/>
          <w:u w:val="none"/>
          <w:shd w:val="clear" w:color="auto" w:fill="FFFFFF"/>
        </w:rPr>
      </w:pPr>
    </w:p>
    <w:p w:rsidR="00901A81" w:rsidRPr="00F456F0" w:rsidRDefault="00901A81" w:rsidP="00901A81">
      <w:pPr>
        <w:shd w:val="clear" w:color="auto" w:fill="FFFFFF"/>
        <w:spacing w:after="0" w:line="345" w:lineRule="atLeast"/>
        <w:rPr>
          <w:rFonts w:ascii="Arial" w:eastAsia="Times New Roman" w:hAnsi="Arial" w:cs="Arial"/>
          <w:b/>
          <w:bCs/>
          <w:caps/>
          <w:color w:val="F7323F"/>
          <w:sz w:val="24"/>
          <w:szCs w:val="24"/>
          <w:lang w:eastAsia="es-ES"/>
        </w:rPr>
      </w:pPr>
      <w:r w:rsidRPr="00F456F0">
        <w:rPr>
          <w:rFonts w:ascii="Arial" w:eastAsia="Times New Roman" w:hAnsi="Arial" w:cs="Arial"/>
          <w:color w:val="505050"/>
          <w:sz w:val="24"/>
          <w:szCs w:val="24"/>
          <w:lang w:eastAsia="es-ES"/>
        </w:rPr>
        <w:t>Segade</w:t>
      </w:r>
      <w:r>
        <w:rPr>
          <w:rFonts w:ascii="Arial" w:eastAsia="Times New Roman" w:hAnsi="Arial" w:cs="Arial"/>
          <w:color w:val="505050"/>
          <w:sz w:val="24"/>
          <w:szCs w:val="24"/>
          <w:lang w:eastAsia="es-ES"/>
        </w:rPr>
        <w:t xml:space="preserve"> </w:t>
      </w:r>
      <w:r w:rsidRPr="00F456F0">
        <w:rPr>
          <w:rFonts w:ascii="Arial" w:eastAsia="Times New Roman" w:hAnsi="Arial" w:cs="Arial"/>
          <w:color w:val="505050"/>
          <w:sz w:val="24"/>
          <w:szCs w:val="24"/>
          <w:lang w:eastAsia="es-ES"/>
        </w:rPr>
        <w:t>Manue</w:t>
      </w:r>
      <w:r>
        <w:rPr>
          <w:rFonts w:ascii="Arial" w:eastAsia="Times New Roman" w:hAnsi="Arial" w:cs="Arial"/>
          <w:color w:val="505050"/>
          <w:sz w:val="24"/>
          <w:szCs w:val="24"/>
          <w:lang w:eastAsia="es-ES"/>
        </w:rPr>
        <w:t>l</w:t>
      </w:r>
      <w:r w:rsidRPr="00F456F0">
        <w:rPr>
          <w:rFonts w:ascii="Arial" w:eastAsia="Times New Roman" w:hAnsi="Arial" w:cs="Arial"/>
          <w:color w:val="505050"/>
          <w:sz w:val="24"/>
          <w:szCs w:val="24"/>
          <w:lang w:eastAsia="es-ES"/>
        </w:rPr>
        <w:t xml:space="preserve">  (</w:t>
      </w:r>
      <w:r w:rsidRPr="00F456F0">
        <w:rPr>
          <w:rFonts w:ascii="Arial" w:eastAsia="Times New Roman" w:hAnsi="Arial" w:cs="Arial"/>
          <w:caps/>
          <w:color w:val="505050"/>
          <w:sz w:val="24"/>
          <w:szCs w:val="24"/>
          <w:shd w:val="clear" w:color="auto" w:fill="FFFFFF"/>
          <w:lang w:eastAsia="es-ES"/>
        </w:rPr>
        <w:t xml:space="preserve">2015). </w:t>
      </w:r>
      <w:r w:rsidRPr="00F456F0">
        <w:rPr>
          <w:rFonts w:ascii="Arial" w:eastAsia="Times New Roman" w:hAnsi="Arial" w:cs="Arial"/>
          <w:bCs/>
          <w:color w:val="070707"/>
          <w:sz w:val="24"/>
          <w:szCs w:val="24"/>
          <w:shd w:val="clear" w:color="auto" w:fill="FFFFFF"/>
          <w:lang w:eastAsia="es-ES"/>
        </w:rPr>
        <w:t xml:space="preserve">Entrevista a Martí Manen, comisario del pabellón de España en la Bienal de Venecia </w:t>
      </w:r>
      <w:r w:rsidRPr="00F456F0">
        <w:rPr>
          <w:rFonts w:ascii="Arial" w:eastAsia="Times New Roman" w:hAnsi="Arial" w:cs="Arial"/>
          <w:bCs/>
          <w:caps/>
          <w:color w:val="070707"/>
          <w:sz w:val="24"/>
          <w:szCs w:val="24"/>
          <w:shd w:val="clear" w:color="auto" w:fill="FFFFFF"/>
          <w:lang w:eastAsia="es-ES"/>
        </w:rPr>
        <w:t xml:space="preserve">(1/2)  </w:t>
      </w:r>
      <w:r w:rsidRPr="00F456F0">
        <w:rPr>
          <w:rFonts w:ascii="Arial" w:eastAsia="Times New Roman" w:hAnsi="Arial" w:cs="Arial"/>
          <w:bCs/>
          <w:color w:val="070707"/>
          <w:sz w:val="24"/>
          <w:szCs w:val="24"/>
          <w:shd w:val="clear" w:color="auto" w:fill="FFFFFF"/>
          <w:lang w:eastAsia="es-ES"/>
        </w:rPr>
        <w:t xml:space="preserve">en </w:t>
      </w:r>
      <w:r w:rsidRPr="00F456F0">
        <w:rPr>
          <w:rFonts w:ascii="Arial" w:eastAsia="Times New Roman" w:hAnsi="Arial" w:cs="Arial"/>
          <w:bCs/>
          <w:caps/>
          <w:sz w:val="24"/>
          <w:szCs w:val="24"/>
          <w:lang w:eastAsia="es-ES"/>
        </w:rPr>
        <w:t>MAGAZINE</w:t>
      </w:r>
      <w:r w:rsidRPr="00F456F0">
        <w:rPr>
          <w:rFonts w:ascii="Arial" w:eastAsia="Times New Roman" w:hAnsi="Arial" w:cs="Arial"/>
          <w:b/>
          <w:bCs/>
          <w:caps/>
          <w:color w:val="F7323F"/>
          <w:sz w:val="24"/>
          <w:szCs w:val="24"/>
          <w:lang w:eastAsia="es-ES"/>
        </w:rPr>
        <w:t xml:space="preserve"> </w:t>
      </w:r>
    </w:p>
    <w:p w:rsidR="00901A81" w:rsidRPr="00F456F0" w:rsidRDefault="00901A81" w:rsidP="00901A81">
      <w:pPr>
        <w:shd w:val="clear" w:color="auto" w:fill="FFFFFF"/>
        <w:spacing w:after="0" w:line="345" w:lineRule="atLeast"/>
        <w:rPr>
          <w:rFonts w:ascii="Arial" w:hAnsi="Arial" w:cs="Arial"/>
          <w:sz w:val="24"/>
          <w:szCs w:val="24"/>
        </w:rPr>
      </w:pPr>
      <w:r w:rsidRPr="00F456F0">
        <w:rPr>
          <w:rFonts w:ascii="Arial" w:hAnsi="Arial" w:cs="Arial"/>
          <w:sz w:val="24"/>
          <w:szCs w:val="24"/>
        </w:rPr>
        <w:t>https://a-desk.org/magazine/entrevista-a-marti-manen-comisario/ (1/2)</w:t>
      </w:r>
    </w:p>
    <w:p w:rsidR="00901A81" w:rsidRDefault="00901A81" w:rsidP="00901A81">
      <w:pPr>
        <w:shd w:val="clear" w:color="auto" w:fill="FFFFFF"/>
        <w:spacing w:after="0" w:line="345" w:lineRule="atLeast"/>
        <w:rPr>
          <w:rFonts w:ascii="Arial" w:hAnsi="Arial" w:cs="Arial"/>
          <w:b/>
          <w:sz w:val="24"/>
          <w:szCs w:val="24"/>
        </w:rPr>
      </w:pPr>
    </w:p>
    <w:p w:rsidR="00901A81" w:rsidRPr="00F456F0" w:rsidRDefault="00901A81" w:rsidP="00901A81">
      <w:pPr>
        <w:shd w:val="clear" w:color="auto" w:fill="FFFFFF"/>
        <w:spacing w:after="0" w:line="345" w:lineRule="atLeast"/>
        <w:rPr>
          <w:rFonts w:ascii="Arial" w:eastAsia="Times New Roman" w:hAnsi="Arial" w:cs="Arial"/>
          <w:b/>
          <w:bCs/>
          <w:caps/>
          <w:color w:val="F7323F"/>
          <w:sz w:val="24"/>
          <w:szCs w:val="24"/>
          <w:lang w:eastAsia="es-ES"/>
        </w:rPr>
      </w:pPr>
      <w:r w:rsidRPr="00F456F0">
        <w:rPr>
          <w:rFonts w:ascii="Arial" w:eastAsia="Times New Roman" w:hAnsi="Arial" w:cs="Arial"/>
          <w:color w:val="505050"/>
          <w:sz w:val="24"/>
          <w:szCs w:val="24"/>
          <w:lang w:eastAsia="es-ES"/>
        </w:rPr>
        <w:t>Segade  Manuel (</w:t>
      </w:r>
      <w:r w:rsidRPr="00F456F0">
        <w:rPr>
          <w:rFonts w:ascii="Arial" w:eastAsia="Times New Roman" w:hAnsi="Arial" w:cs="Arial"/>
          <w:caps/>
          <w:color w:val="505050"/>
          <w:sz w:val="24"/>
          <w:szCs w:val="24"/>
          <w:shd w:val="clear" w:color="auto" w:fill="FFFFFF"/>
          <w:lang w:eastAsia="es-ES"/>
        </w:rPr>
        <w:t xml:space="preserve">2015). </w:t>
      </w:r>
      <w:r w:rsidRPr="00F456F0">
        <w:rPr>
          <w:rFonts w:ascii="Arial" w:eastAsia="Times New Roman" w:hAnsi="Arial" w:cs="Arial"/>
          <w:bCs/>
          <w:color w:val="070707"/>
          <w:sz w:val="24"/>
          <w:szCs w:val="24"/>
          <w:shd w:val="clear" w:color="auto" w:fill="FFFFFF"/>
          <w:lang w:eastAsia="es-ES"/>
        </w:rPr>
        <w:t xml:space="preserve">Entrevista a Martí Manen, comisario del pabellón de España en la Bienal de Venecia </w:t>
      </w:r>
      <w:r w:rsidRPr="00F456F0">
        <w:rPr>
          <w:rFonts w:ascii="Arial" w:eastAsia="Times New Roman" w:hAnsi="Arial" w:cs="Arial"/>
          <w:bCs/>
          <w:caps/>
          <w:color w:val="070707"/>
          <w:sz w:val="24"/>
          <w:szCs w:val="24"/>
          <w:shd w:val="clear" w:color="auto" w:fill="FFFFFF"/>
          <w:lang w:eastAsia="es-ES"/>
        </w:rPr>
        <w:t>(</w:t>
      </w:r>
      <w:r>
        <w:rPr>
          <w:rFonts w:ascii="Arial" w:eastAsia="Times New Roman" w:hAnsi="Arial" w:cs="Arial"/>
          <w:bCs/>
          <w:caps/>
          <w:color w:val="070707"/>
          <w:sz w:val="24"/>
          <w:szCs w:val="24"/>
          <w:shd w:val="clear" w:color="auto" w:fill="FFFFFF"/>
          <w:lang w:eastAsia="es-ES"/>
        </w:rPr>
        <w:t>2</w:t>
      </w:r>
      <w:r w:rsidRPr="00F456F0">
        <w:rPr>
          <w:rFonts w:ascii="Arial" w:eastAsia="Times New Roman" w:hAnsi="Arial" w:cs="Arial"/>
          <w:bCs/>
          <w:caps/>
          <w:color w:val="070707"/>
          <w:sz w:val="24"/>
          <w:szCs w:val="24"/>
          <w:shd w:val="clear" w:color="auto" w:fill="FFFFFF"/>
          <w:lang w:eastAsia="es-ES"/>
        </w:rPr>
        <w:t xml:space="preserve">/2)  </w:t>
      </w:r>
      <w:r w:rsidRPr="00F456F0">
        <w:rPr>
          <w:rFonts w:ascii="Arial" w:eastAsia="Times New Roman" w:hAnsi="Arial" w:cs="Arial"/>
          <w:bCs/>
          <w:color w:val="070707"/>
          <w:sz w:val="24"/>
          <w:szCs w:val="24"/>
          <w:shd w:val="clear" w:color="auto" w:fill="FFFFFF"/>
          <w:lang w:eastAsia="es-ES"/>
        </w:rPr>
        <w:t xml:space="preserve">en </w:t>
      </w:r>
      <w:r w:rsidRPr="00F456F0">
        <w:rPr>
          <w:rFonts w:ascii="Arial" w:eastAsia="Times New Roman" w:hAnsi="Arial" w:cs="Arial"/>
          <w:bCs/>
          <w:caps/>
          <w:sz w:val="24"/>
          <w:szCs w:val="24"/>
          <w:lang w:eastAsia="es-ES"/>
        </w:rPr>
        <w:t>MAGAZINE</w:t>
      </w:r>
      <w:r w:rsidRPr="00F456F0">
        <w:rPr>
          <w:rFonts w:ascii="Arial" w:eastAsia="Times New Roman" w:hAnsi="Arial" w:cs="Arial"/>
          <w:b/>
          <w:bCs/>
          <w:caps/>
          <w:color w:val="F7323F"/>
          <w:sz w:val="24"/>
          <w:szCs w:val="24"/>
          <w:lang w:eastAsia="es-ES"/>
        </w:rPr>
        <w:t xml:space="preserve"> </w:t>
      </w:r>
    </w:p>
    <w:p w:rsidR="00901A81" w:rsidRPr="00F456F0" w:rsidRDefault="00901A81" w:rsidP="00901A81">
      <w:pPr>
        <w:shd w:val="clear" w:color="auto" w:fill="FFFFFF"/>
        <w:spacing w:after="0" w:line="345" w:lineRule="atLeast"/>
        <w:rPr>
          <w:rFonts w:ascii="Arial" w:hAnsi="Arial" w:cs="Arial"/>
          <w:sz w:val="24"/>
          <w:szCs w:val="24"/>
        </w:rPr>
      </w:pPr>
      <w:r w:rsidRPr="00F456F0">
        <w:rPr>
          <w:rFonts w:ascii="Arial" w:hAnsi="Arial" w:cs="Arial"/>
          <w:sz w:val="24"/>
          <w:szCs w:val="24"/>
        </w:rPr>
        <w:t>https://a-desk.org/magazine/entrevista-a-marti-manen-comisario3099/ (2/2)</w:t>
      </w:r>
    </w:p>
    <w:p w:rsidR="00901A81" w:rsidRDefault="00901A81" w:rsidP="00901A81">
      <w:pPr>
        <w:shd w:val="clear" w:color="auto" w:fill="FFFFFF"/>
        <w:spacing w:after="0" w:line="345" w:lineRule="atLeast"/>
        <w:rPr>
          <w:rStyle w:val="Hipervnculo"/>
          <w:rFonts w:ascii="Arial" w:hAnsi="Arial" w:cs="Arial"/>
          <w:bCs/>
          <w:color w:val="auto"/>
          <w:sz w:val="24"/>
          <w:szCs w:val="24"/>
          <w:u w:val="none"/>
          <w:shd w:val="clear" w:color="auto" w:fill="FFFFFF"/>
        </w:rPr>
      </w:pPr>
    </w:p>
    <w:p w:rsidR="005B00A6" w:rsidRPr="005B00A6" w:rsidRDefault="005B00A6" w:rsidP="005B00A6">
      <w:pPr>
        <w:shd w:val="clear" w:color="auto" w:fill="FFFFFF"/>
        <w:spacing w:after="0" w:line="345" w:lineRule="atLeast"/>
        <w:rPr>
          <w:rFonts w:ascii="Arial" w:hAnsi="Arial" w:cs="Arial"/>
          <w:sz w:val="24"/>
          <w:szCs w:val="24"/>
        </w:rPr>
      </w:pPr>
      <w:r w:rsidRPr="005B00A6">
        <w:rPr>
          <w:rFonts w:ascii="Arial" w:hAnsi="Arial" w:cs="Arial"/>
          <w:sz w:val="24"/>
          <w:szCs w:val="24"/>
        </w:rPr>
        <w:t>Waelder Pau</w:t>
      </w:r>
      <w:r>
        <w:rPr>
          <w:rFonts w:ascii="Arial" w:hAnsi="Arial" w:cs="Arial"/>
          <w:sz w:val="24"/>
          <w:szCs w:val="24"/>
        </w:rPr>
        <w:t xml:space="preserve">. </w:t>
      </w:r>
      <w:r w:rsidRPr="005B00A6">
        <w:rPr>
          <w:rFonts w:ascii="Arial" w:hAnsi="Arial" w:cs="Arial"/>
          <w:sz w:val="24"/>
          <w:szCs w:val="24"/>
        </w:rPr>
        <w:t xml:space="preserve"> El sector de las artes plásticas y visuales PID_00225732 </w:t>
      </w:r>
      <w:r>
        <w:rPr>
          <w:rFonts w:ascii="Arial" w:hAnsi="Arial" w:cs="Arial"/>
          <w:sz w:val="24"/>
          <w:szCs w:val="24"/>
        </w:rPr>
        <w:t xml:space="preserve"> UOC</w:t>
      </w:r>
    </w:p>
    <w:p w:rsidR="003C689C" w:rsidRDefault="003C689C" w:rsidP="003C689C">
      <w:pPr>
        <w:shd w:val="clear" w:color="auto" w:fill="FFFFFF"/>
        <w:spacing w:after="0" w:line="345" w:lineRule="atLeast"/>
        <w:rPr>
          <w:rFonts w:ascii="Arial" w:hAnsi="Arial" w:cs="Arial"/>
          <w:b/>
          <w:sz w:val="24"/>
          <w:szCs w:val="24"/>
        </w:rPr>
      </w:pPr>
    </w:p>
    <w:p w:rsidR="003C689C" w:rsidRPr="00433408" w:rsidRDefault="003C689C" w:rsidP="00433408">
      <w:pPr>
        <w:shd w:val="clear" w:color="auto" w:fill="FFFFFF"/>
        <w:spacing w:after="0" w:line="276" w:lineRule="auto"/>
        <w:rPr>
          <w:sz w:val="24"/>
          <w:szCs w:val="24"/>
        </w:rPr>
      </w:pPr>
    </w:p>
    <w:sectPr w:rsidR="003C689C" w:rsidRPr="00433408" w:rsidSect="006A7DBD">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814CE"/>
    <w:multiLevelType w:val="multilevel"/>
    <w:tmpl w:val="BAEC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BD"/>
    <w:rsid w:val="00027EC7"/>
    <w:rsid w:val="00041EBD"/>
    <w:rsid w:val="000871F1"/>
    <w:rsid w:val="000A4AC0"/>
    <w:rsid w:val="00102A01"/>
    <w:rsid w:val="00112EFC"/>
    <w:rsid w:val="001969BD"/>
    <w:rsid w:val="001A443C"/>
    <w:rsid w:val="001B5571"/>
    <w:rsid w:val="001D6F2A"/>
    <w:rsid w:val="001E5092"/>
    <w:rsid w:val="00235529"/>
    <w:rsid w:val="0029079E"/>
    <w:rsid w:val="002F4CF0"/>
    <w:rsid w:val="003320B7"/>
    <w:rsid w:val="00345699"/>
    <w:rsid w:val="003476FF"/>
    <w:rsid w:val="003A2138"/>
    <w:rsid w:val="003C689C"/>
    <w:rsid w:val="003F11AA"/>
    <w:rsid w:val="00433408"/>
    <w:rsid w:val="00446364"/>
    <w:rsid w:val="00465DD8"/>
    <w:rsid w:val="005A1D57"/>
    <w:rsid w:val="005B00A6"/>
    <w:rsid w:val="00616BBC"/>
    <w:rsid w:val="00636089"/>
    <w:rsid w:val="006638AA"/>
    <w:rsid w:val="006914B7"/>
    <w:rsid w:val="006A1750"/>
    <w:rsid w:val="006A7DBD"/>
    <w:rsid w:val="006F4BF7"/>
    <w:rsid w:val="006F564E"/>
    <w:rsid w:val="00720B49"/>
    <w:rsid w:val="00811F7E"/>
    <w:rsid w:val="008406E5"/>
    <w:rsid w:val="00866F6E"/>
    <w:rsid w:val="008D38F3"/>
    <w:rsid w:val="00901A81"/>
    <w:rsid w:val="00944792"/>
    <w:rsid w:val="00950B9F"/>
    <w:rsid w:val="00972610"/>
    <w:rsid w:val="009837B4"/>
    <w:rsid w:val="009A7EFC"/>
    <w:rsid w:val="00A27644"/>
    <w:rsid w:val="00A317FC"/>
    <w:rsid w:val="00AB6C17"/>
    <w:rsid w:val="00B90768"/>
    <w:rsid w:val="00BC61DA"/>
    <w:rsid w:val="00C82E78"/>
    <w:rsid w:val="00CD0C7A"/>
    <w:rsid w:val="00CE2E74"/>
    <w:rsid w:val="00CF23C0"/>
    <w:rsid w:val="00D25204"/>
    <w:rsid w:val="00D5492F"/>
    <w:rsid w:val="00D56922"/>
    <w:rsid w:val="00D7059A"/>
    <w:rsid w:val="00D733B9"/>
    <w:rsid w:val="00D90012"/>
    <w:rsid w:val="00D961D3"/>
    <w:rsid w:val="00DA27AE"/>
    <w:rsid w:val="00E120CD"/>
    <w:rsid w:val="00E349D0"/>
    <w:rsid w:val="00E80112"/>
    <w:rsid w:val="00F114ED"/>
    <w:rsid w:val="00F31007"/>
    <w:rsid w:val="00F456F0"/>
    <w:rsid w:val="00F75080"/>
    <w:rsid w:val="00F90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90C2"/>
  <w15:chartTrackingRefBased/>
  <w15:docId w15:val="{14AB5ACD-DE72-4317-BCDE-13E1E76A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A7DB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A7DBD"/>
    <w:rPr>
      <w:rFonts w:eastAsiaTheme="minorEastAsia"/>
      <w:lang w:eastAsia="es-ES"/>
    </w:rPr>
  </w:style>
  <w:style w:type="character" w:styleId="Hipervnculo">
    <w:name w:val="Hyperlink"/>
    <w:basedOn w:val="Fuentedeprrafopredeter"/>
    <w:uiPriority w:val="99"/>
    <w:unhideWhenUsed/>
    <w:rsid w:val="006A7DBD"/>
    <w:rPr>
      <w:color w:val="0563C1" w:themeColor="hyperlink"/>
      <w:u w:val="single"/>
    </w:rPr>
  </w:style>
  <w:style w:type="character" w:styleId="Mencinsinresolver">
    <w:name w:val="Unresolved Mention"/>
    <w:basedOn w:val="Fuentedeprrafopredeter"/>
    <w:uiPriority w:val="99"/>
    <w:semiHidden/>
    <w:unhideWhenUsed/>
    <w:rsid w:val="006A7DBD"/>
    <w:rPr>
      <w:color w:val="605E5C"/>
      <w:shd w:val="clear" w:color="auto" w:fill="E1DFDD"/>
    </w:rPr>
  </w:style>
  <w:style w:type="paragraph" w:styleId="NormalWeb">
    <w:name w:val="Normal (Web)"/>
    <w:basedOn w:val="Normal"/>
    <w:uiPriority w:val="99"/>
    <w:unhideWhenUsed/>
    <w:rsid w:val="006360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36089"/>
    <w:rPr>
      <w:b/>
      <w:bCs/>
    </w:rPr>
  </w:style>
  <w:style w:type="character" w:styleId="nfasis">
    <w:name w:val="Emphasis"/>
    <w:basedOn w:val="Fuentedeprrafopredeter"/>
    <w:uiPriority w:val="20"/>
    <w:qFormat/>
    <w:rsid w:val="006A1750"/>
    <w:rPr>
      <w:i/>
      <w:iCs/>
    </w:rPr>
  </w:style>
  <w:style w:type="character" w:customStyle="1" w:styleId="materials-title">
    <w:name w:val="materials-title"/>
    <w:basedOn w:val="Fuentedeprrafopredeter"/>
    <w:rsid w:val="003C689C"/>
  </w:style>
  <w:style w:type="paragraph" w:styleId="Prrafodelista">
    <w:name w:val="List Paragraph"/>
    <w:basedOn w:val="Normal"/>
    <w:uiPriority w:val="34"/>
    <w:qFormat/>
    <w:rsid w:val="003C689C"/>
    <w:pPr>
      <w:ind w:left="720"/>
      <w:contextualSpacing/>
    </w:pPr>
  </w:style>
  <w:style w:type="character" w:styleId="Refdecomentario">
    <w:name w:val="annotation reference"/>
    <w:basedOn w:val="Fuentedeprrafopredeter"/>
    <w:uiPriority w:val="99"/>
    <w:semiHidden/>
    <w:unhideWhenUsed/>
    <w:rsid w:val="003C689C"/>
    <w:rPr>
      <w:sz w:val="16"/>
      <w:szCs w:val="16"/>
    </w:rPr>
  </w:style>
  <w:style w:type="paragraph" w:styleId="Textocomentario">
    <w:name w:val="annotation text"/>
    <w:basedOn w:val="Normal"/>
    <w:link w:val="TextocomentarioCar"/>
    <w:uiPriority w:val="99"/>
    <w:semiHidden/>
    <w:unhideWhenUsed/>
    <w:rsid w:val="003C68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689C"/>
    <w:rPr>
      <w:sz w:val="20"/>
      <w:szCs w:val="20"/>
    </w:rPr>
  </w:style>
  <w:style w:type="paragraph" w:styleId="Asuntodelcomentario">
    <w:name w:val="annotation subject"/>
    <w:basedOn w:val="Textocomentario"/>
    <w:next w:val="Textocomentario"/>
    <w:link w:val="AsuntodelcomentarioCar"/>
    <w:uiPriority w:val="99"/>
    <w:semiHidden/>
    <w:unhideWhenUsed/>
    <w:rsid w:val="003C689C"/>
    <w:rPr>
      <w:b/>
      <w:bCs/>
    </w:rPr>
  </w:style>
  <w:style w:type="character" w:customStyle="1" w:styleId="AsuntodelcomentarioCar">
    <w:name w:val="Asunto del comentario Car"/>
    <w:basedOn w:val="TextocomentarioCar"/>
    <w:link w:val="Asuntodelcomentario"/>
    <w:uiPriority w:val="99"/>
    <w:semiHidden/>
    <w:rsid w:val="003C689C"/>
    <w:rPr>
      <w:b/>
      <w:bCs/>
      <w:sz w:val="20"/>
      <w:szCs w:val="20"/>
    </w:rPr>
  </w:style>
  <w:style w:type="paragraph" w:styleId="Textodeglobo">
    <w:name w:val="Balloon Text"/>
    <w:basedOn w:val="Normal"/>
    <w:link w:val="TextodegloboCar"/>
    <w:uiPriority w:val="99"/>
    <w:semiHidden/>
    <w:unhideWhenUsed/>
    <w:rsid w:val="003C6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rtve.es/play/videos/los-oficios-de-la-cultura/oficios-cultura-11-06-10/1134867/" TargetMode="External"/><Relationship Id="rId3" Type="http://schemas.openxmlformats.org/officeDocument/2006/relationships/styles" Target="styles.xml"/><Relationship Id="rId7" Type="http://schemas.openxmlformats.org/officeDocument/2006/relationships/hyperlink" Target="https://almeriaisdifferent.com/5-galerias-de-arte/" TargetMode="External"/><Relationship Id="rId12" Type="http://schemas.openxmlformats.org/officeDocument/2006/relationships/hyperlink" Target="https://www.rtve.es/play/videos/los-oficios-de-la-cultura/oficios-cultura-galerista-arte-raquel-ponce-soledad-lorenzo/13197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crehana.com/blog/estilo-vida/que-es-curador-ar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otdown.es/author/fran-g-matute/" TargetMode="External"/><Relationship Id="rId4" Type="http://schemas.openxmlformats.org/officeDocument/2006/relationships/settings" Target="settings.xml"/><Relationship Id="rId9" Type="http://schemas.openxmlformats.org/officeDocument/2006/relationships/hyperlink" Target="https://canariascultura.com/2013/07/03/el-caam-organiza-la-ultima-visita-guiada-de-su-director-a-la-exposicion-on-paintin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91BE-4FB8-47F6-89FB-4C512C97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2638</Words>
  <Characters>14515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GALERISTAS Y COMISARIOS: RELACIONES, DIFERENCIAS, SIMILITUDES Y CONTROVERSIAS</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GALERISTAS Y COMISARIOS: RELACIONES, DIFERENCIAS, SIMILITUDES Y CONTROVERSIAS</dc:title>
  <dc:subject>PEC4  REDES DE AGENTES DEL ARTE</dc:subject>
  <dc:creator>Carme Campoy Guerrero</dc:creator>
  <cp:keywords/>
  <dc:description/>
  <cp:lastModifiedBy>Carme Campoy Guerrero</cp:lastModifiedBy>
  <cp:revision>25</cp:revision>
  <dcterms:created xsi:type="dcterms:W3CDTF">2022-12-14T09:26:00Z</dcterms:created>
  <dcterms:modified xsi:type="dcterms:W3CDTF">2022-12-24T05:54:00Z</dcterms:modified>
  <cp:category>RICARD RODRÍGUEZ JUAN</cp:category>
</cp:coreProperties>
</file>